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C7E48" w14:textId="77777777" w:rsidR="00A56B6F" w:rsidRDefault="00A56B6F" w:rsidP="003313E0">
      <w:pPr>
        <w:rPr>
          <w:lang w:val="lt-LT"/>
        </w:rPr>
      </w:pPr>
    </w:p>
    <w:p w14:paraId="0EB14107" w14:textId="77777777" w:rsidR="00A56B6F" w:rsidRDefault="00A56B6F" w:rsidP="003313E0">
      <w:pPr>
        <w:rPr>
          <w:lang w:val="lt-LT"/>
        </w:rPr>
      </w:pPr>
    </w:p>
    <w:p w14:paraId="5D7648D8" w14:textId="77777777" w:rsidR="00A56B6F" w:rsidRDefault="00A56B6F" w:rsidP="003313E0">
      <w:pPr>
        <w:rPr>
          <w:lang w:val="lt-LT"/>
        </w:rPr>
      </w:pPr>
    </w:p>
    <w:p w14:paraId="1D5B2E31" w14:textId="77777777" w:rsidR="00A56B6F" w:rsidRDefault="00A56B6F" w:rsidP="003313E0">
      <w:pPr>
        <w:rPr>
          <w:lang w:val="lt-LT"/>
        </w:rPr>
      </w:pPr>
    </w:p>
    <w:p w14:paraId="1F48BC05" w14:textId="77777777" w:rsidR="00A56B6F" w:rsidRDefault="00A56B6F" w:rsidP="003313E0">
      <w:pPr>
        <w:rPr>
          <w:lang w:val="lt-LT"/>
        </w:rPr>
      </w:pPr>
    </w:p>
    <w:p w14:paraId="79585F59" w14:textId="77777777" w:rsidR="00A56B6F" w:rsidRDefault="00A56B6F" w:rsidP="003313E0">
      <w:pPr>
        <w:rPr>
          <w:lang w:val="lt-LT"/>
        </w:rPr>
      </w:pPr>
    </w:p>
    <w:p w14:paraId="41E80F59" w14:textId="77777777" w:rsidR="00A56B6F" w:rsidRDefault="00A56B6F" w:rsidP="003313E0">
      <w:pPr>
        <w:rPr>
          <w:lang w:val="lt-LT"/>
        </w:rPr>
      </w:pPr>
    </w:p>
    <w:p w14:paraId="187F51DC" w14:textId="70385162" w:rsidR="00A56B6F" w:rsidRPr="00A56B6F" w:rsidRDefault="00A56B6F" w:rsidP="003313E0">
      <w:pPr>
        <w:rPr>
          <w:b/>
          <w:lang w:val="lt-LT"/>
        </w:rPr>
      </w:pPr>
      <w:r>
        <w:rPr>
          <w:lang w:val="lt-LT"/>
        </w:rPr>
        <w:t xml:space="preserve">                                            </w:t>
      </w:r>
      <w:r w:rsidRPr="00A56B6F">
        <w:rPr>
          <w:b/>
          <w:lang w:val="lt-LT"/>
        </w:rPr>
        <w:t>RADVILIŠKIO R.</w:t>
      </w:r>
      <w:r w:rsidR="00012D38">
        <w:rPr>
          <w:b/>
          <w:lang w:val="lt-LT"/>
        </w:rPr>
        <w:t xml:space="preserve"> </w:t>
      </w:r>
      <w:bookmarkStart w:id="0" w:name="_GoBack"/>
      <w:bookmarkEnd w:id="0"/>
      <w:r w:rsidRPr="00A56B6F">
        <w:rPr>
          <w:b/>
          <w:lang w:val="lt-LT"/>
        </w:rPr>
        <w:t>ŠIAULĖNŲ MARCELINO ŠIKŠNIO GIMNAZIJOS CIVILINĖS SAUGOS 2023 METŲ</w:t>
      </w:r>
      <w:r w:rsidRPr="00A56B6F">
        <w:rPr>
          <w:b/>
          <w:lang w:val="lt-LT"/>
        </w:rPr>
        <w:t xml:space="preserve"> </w:t>
      </w:r>
    </w:p>
    <w:p w14:paraId="1430D11E" w14:textId="2FD32213" w:rsidR="00A56B6F" w:rsidRPr="00A56B6F" w:rsidRDefault="00A56B6F" w:rsidP="003313E0">
      <w:pPr>
        <w:rPr>
          <w:b/>
          <w:lang w:val="lt-LT"/>
        </w:rPr>
      </w:pPr>
    </w:p>
    <w:p w14:paraId="51CEF2E4" w14:textId="0B48F351" w:rsidR="00A56B6F" w:rsidRPr="00A56B6F" w:rsidRDefault="00A56B6F" w:rsidP="003313E0">
      <w:pPr>
        <w:rPr>
          <w:b/>
          <w:lang w:val="lt-LT"/>
        </w:rPr>
      </w:pPr>
    </w:p>
    <w:p w14:paraId="08AB1FC7" w14:textId="27EED55C" w:rsidR="00A56B6F" w:rsidRPr="00A56B6F" w:rsidRDefault="00A56B6F" w:rsidP="003313E0">
      <w:pPr>
        <w:rPr>
          <w:b/>
          <w:lang w:val="lt-LT"/>
        </w:rPr>
      </w:pPr>
    </w:p>
    <w:p w14:paraId="107BE984" w14:textId="7CBA1E2D" w:rsidR="00A56B6F" w:rsidRPr="00A56B6F" w:rsidRDefault="00A56B6F" w:rsidP="003313E0">
      <w:pPr>
        <w:rPr>
          <w:b/>
          <w:lang w:val="lt-LT"/>
        </w:rPr>
      </w:pPr>
    </w:p>
    <w:p w14:paraId="0B24B184" w14:textId="31D64D4A" w:rsidR="00A56B6F" w:rsidRPr="00A56B6F" w:rsidRDefault="00A56B6F" w:rsidP="00A56B6F">
      <w:pPr>
        <w:jc w:val="center"/>
        <w:rPr>
          <w:b/>
          <w:lang w:val="lt-LT"/>
        </w:rPr>
      </w:pPr>
      <w:r w:rsidRPr="00A56B6F">
        <w:rPr>
          <w:b/>
          <w:lang w:val="lt-LT"/>
        </w:rPr>
        <w:t>DARBO PLANAS</w:t>
      </w:r>
    </w:p>
    <w:p w14:paraId="6D71005C" w14:textId="77777777" w:rsidR="00A56B6F" w:rsidRDefault="00A56B6F" w:rsidP="003313E0">
      <w:pPr>
        <w:rPr>
          <w:lang w:val="lt-LT"/>
        </w:rPr>
      </w:pPr>
    </w:p>
    <w:p w14:paraId="46E7E276" w14:textId="77777777" w:rsidR="00A56B6F" w:rsidRDefault="00A56B6F" w:rsidP="003313E0">
      <w:pPr>
        <w:rPr>
          <w:lang w:val="lt-LT"/>
        </w:rPr>
      </w:pPr>
    </w:p>
    <w:p w14:paraId="1B29D5A8" w14:textId="2327BF70" w:rsidR="003313E0" w:rsidRDefault="00C6078C" w:rsidP="003313E0">
      <w:pPr>
        <w:rPr>
          <w:lang w:val="lt-LT"/>
        </w:rPr>
      </w:pPr>
      <w:r>
        <w:rPr>
          <w:lang w:val="lt-LT"/>
        </w:rPr>
        <w:t xml:space="preserve">                                               </w:t>
      </w:r>
      <w:r w:rsidR="003313E0">
        <w:rPr>
          <w:lang w:val="lt-LT"/>
        </w:rPr>
        <w:t xml:space="preserve">                                                                                                    </w:t>
      </w:r>
    </w:p>
    <w:p w14:paraId="1B29D5A9" w14:textId="77777777" w:rsidR="003313E0" w:rsidRPr="00964897" w:rsidRDefault="003313E0" w:rsidP="003313E0">
      <w:pPr>
        <w:rPr>
          <w:sz w:val="16"/>
          <w:szCs w:val="16"/>
          <w:lang w:val="lt-LT"/>
        </w:rPr>
      </w:pPr>
      <w:r w:rsidRPr="00964897">
        <w:rPr>
          <w:sz w:val="16"/>
          <w:szCs w:val="16"/>
          <w:lang w:val="lt-LT"/>
        </w:rPr>
        <w:t xml:space="preserve">                                                                                                                      </w:t>
      </w:r>
      <w:r>
        <w:rPr>
          <w:sz w:val="16"/>
          <w:szCs w:val="16"/>
          <w:lang w:val="lt-LT"/>
        </w:rPr>
        <w:t xml:space="preserve">                                           </w:t>
      </w:r>
    </w:p>
    <w:p w14:paraId="1B29D5AA" w14:textId="77777777" w:rsidR="003313E0" w:rsidRDefault="003313E0" w:rsidP="003313E0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</w:t>
      </w:r>
    </w:p>
    <w:p w14:paraId="1B29D5AB" w14:textId="77777777" w:rsidR="003313E0" w:rsidRDefault="003313E0" w:rsidP="003313E0">
      <w:pPr>
        <w:rPr>
          <w:lang w:val="lt-LT"/>
        </w:rPr>
      </w:pPr>
    </w:p>
    <w:p w14:paraId="1B29D5AC" w14:textId="77777777" w:rsidR="003313E0" w:rsidRDefault="003313E0" w:rsidP="003313E0">
      <w:pPr>
        <w:rPr>
          <w:lang w:val="lt-LT"/>
        </w:rPr>
      </w:pPr>
    </w:p>
    <w:p w14:paraId="1B29D5AD" w14:textId="77777777" w:rsidR="003313E0" w:rsidRDefault="003313E0" w:rsidP="003313E0">
      <w:pPr>
        <w:rPr>
          <w:lang w:val="lt-LT"/>
        </w:rPr>
      </w:pPr>
    </w:p>
    <w:p w14:paraId="1B29D5AE" w14:textId="77777777" w:rsidR="003313E0" w:rsidRDefault="003313E0" w:rsidP="003313E0">
      <w:pPr>
        <w:rPr>
          <w:lang w:val="lt-LT"/>
        </w:rPr>
      </w:pPr>
    </w:p>
    <w:p w14:paraId="4A8ADBE8" w14:textId="77777777" w:rsidR="003313E0" w:rsidRDefault="003313E0" w:rsidP="003313E0">
      <w:pPr>
        <w:jc w:val="center"/>
        <w:rPr>
          <w:lang w:val="lt-LT" w:eastAsia="lt-LT"/>
        </w:rPr>
      </w:pPr>
    </w:p>
    <w:p w14:paraId="1DDD506B" w14:textId="77777777" w:rsidR="00A56B6F" w:rsidRDefault="00A56B6F" w:rsidP="003313E0">
      <w:pPr>
        <w:jc w:val="center"/>
        <w:rPr>
          <w:lang w:val="lt-LT" w:eastAsia="lt-LT"/>
        </w:rPr>
      </w:pPr>
    </w:p>
    <w:p w14:paraId="42B01CB0" w14:textId="77777777" w:rsidR="00A56B6F" w:rsidRDefault="00A56B6F" w:rsidP="003313E0">
      <w:pPr>
        <w:jc w:val="center"/>
        <w:rPr>
          <w:lang w:val="lt-LT" w:eastAsia="lt-LT"/>
        </w:rPr>
      </w:pPr>
    </w:p>
    <w:p w14:paraId="11BAFEFC" w14:textId="77777777" w:rsidR="00A56B6F" w:rsidRDefault="00A56B6F" w:rsidP="003313E0">
      <w:pPr>
        <w:jc w:val="center"/>
        <w:rPr>
          <w:lang w:val="lt-LT" w:eastAsia="lt-LT"/>
        </w:rPr>
      </w:pPr>
    </w:p>
    <w:p w14:paraId="73D1F2F4" w14:textId="77777777" w:rsidR="00A56B6F" w:rsidRDefault="00A56B6F" w:rsidP="003313E0">
      <w:pPr>
        <w:jc w:val="center"/>
        <w:rPr>
          <w:lang w:val="lt-LT" w:eastAsia="lt-LT"/>
        </w:rPr>
      </w:pPr>
    </w:p>
    <w:p w14:paraId="5537C067" w14:textId="77777777" w:rsidR="00A56B6F" w:rsidRDefault="00A56B6F" w:rsidP="003313E0">
      <w:pPr>
        <w:jc w:val="center"/>
        <w:rPr>
          <w:lang w:val="lt-LT" w:eastAsia="lt-LT"/>
        </w:rPr>
      </w:pPr>
    </w:p>
    <w:p w14:paraId="7C8D2E8B" w14:textId="77777777" w:rsidR="00A56B6F" w:rsidRDefault="00A56B6F" w:rsidP="003313E0">
      <w:pPr>
        <w:jc w:val="center"/>
        <w:rPr>
          <w:lang w:val="lt-LT" w:eastAsia="lt-LT"/>
        </w:rPr>
      </w:pPr>
    </w:p>
    <w:p w14:paraId="55C6CF2E" w14:textId="77777777" w:rsidR="00A56B6F" w:rsidRDefault="00A56B6F" w:rsidP="003313E0">
      <w:pPr>
        <w:jc w:val="center"/>
        <w:rPr>
          <w:lang w:val="lt-LT" w:eastAsia="lt-LT"/>
        </w:rPr>
      </w:pPr>
    </w:p>
    <w:p w14:paraId="7469F1FB" w14:textId="77777777" w:rsidR="00A56B6F" w:rsidRDefault="00A56B6F" w:rsidP="003313E0">
      <w:pPr>
        <w:jc w:val="center"/>
        <w:rPr>
          <w:lang w:val="lt-LT" w:eastAsia="lt-LT"/>
        </w:rPr>
      </w:pPr>
    </w:p>
    <w:p w14:paraId="6C105355" w14:textId="77777777" w:rsidR="00A56B6F" w:rsidRDefault="00A56B6F" w:rsidP="003313E0">
      <w:pPr>
        <w:jc w:val="center"/>
        <w:rPr>
          <w:lang w:val="lt-LT" w:eastAsia="lt-LT"/>
        </w:rPr>
      </w:pPr>
    </w:p>
    <w:p w14:paraId="18D1E87B" w14:textId="77777777" w:rsidR="00A56B6F" w:rsidRDefault="00A56B6F" w:rsidP="003313E0">
      <w:pPr>
        <w:jc w:val="center"/>
        <w:rPr>
          <w:lang w:val="lt-LT" w:eastAsia="lt-LT"/>
        </w:rPr>
      </w:pPr>
    </w:p>
    <w:p w14:paraId="20D62075" w14:textId="77777777" w:rsidR="00A56B6F" w:rsidRDefault="00A56B6F" w:rsidP="003313E0">
      <w:pPr>
        <w:jc w:val="center"/>
        <w:rPr>
          <w:lang w:val="lt-LT" w:eastAsia="lt-LT"/>
        </w:rPr>
      </w:pPr>
    </w:p>
    <w:p w14:paraId="32CB3A09" w14:textId="77777777" w:rsidR="00A56B6F" w:rsidRDefault="00A56B6F" w:rsidP="003313E0">
      <w:pPr>
        <w:jc w:val="center"/>
        <w:rPr>
          <w:lang w:val="lt-LT" w:eastAsia="lt-LT"/>
        </w:rPr>
      </w:pPr>
    </w:p>
    <w:p w14:paraId="1B29D5AF" w14:textId="2CD6916F" w:rsidR="00A56B6F" w:rsidRDefault="00A56B6F" w:rsidP="003313E0">
      <w:pPr>
        <w:jc w:val="center"/>
        <w:rPr>
          <w:lang w:val="lt-LT" w:eastAsia="lt-LT"/>
        </w:rPr>
        <w:sectPr w:rsidR="00A56B6F" w:rsidSect="003313E0">
          <w:headerReference w:type="even" r:id="rId6"/>
          <w:headerReference w:type="default" r:id="rId7"/>
          <w:pgSz w:w="16840" w:h="11907" w:orient="landscape" w:code="9"/>
          <w:pgMar w:top="1260" w:right="278" w:bottom="747" w:left="964" w:header="567" w:footer="567" w:gutter="0"/>
          <w:cols w:space="1296"/>
          <w:titlePg/>
          <w:docGrid w:linePitch="326"/>
        </w:sectPr>
      </w:pPr>
      <w:r>
        <w:rPr>
          <w:lang w:val="lt-LT" w:eastAsia="lt-LT"/>
        </w:rPr>
        <w:t>2023 M..SAUSIO 11D.</w:t>
      </w:r>
    </w:p>
    <w:p w14:paraId="1B29D5B0" w14:textId="77777777" w:rsidR="003313E0" w:rsidRDefault="003313E0" w:rsidP="003313E0">
      <w:pPr>
        <w:rPr>
          <w:lang w:val="lt-LT" w:eastAsia="lt-LT"/>
        </w:rPr>
      </w:pPr>
    </w:p>
    <w:p w14:paraId="1B29D5B1" w14:textId="77777777" w:rsidR="003313E0" w:rsidRDefault="003313E0" w:rsidP="003313E0">
      <w:pPr>
        <w:rPr>
          <w:lang w:val="lt-LT" w:eastAsia="lt-LT"/>
        </w:rPr>
      </w:pPr>
    </w:p>
    <w:tbl>
      <w:tblPr>
        <w:tblW w:w="1530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105"/>
        <w:gridCol w:w="426"/>
        <w:gridCol w:w="425"/>
        <w:gridCol w:w="425"/>
        <w:gridCol w:w="425"/>
        <w:gridCol w:w="426"/>
        <w:gridCol w:w="149"/>
        <w:gridCol w:w="368"/>
        <w:gridCol w:w="435"/>
        <w:gridCol w:w="418"/>
        <w:gridCol w:w="426"/>
        <w:gridCol w:w="425"/>
        <w:gridCol w:w="435"/>
        <w:gridCol w:w="425"/>
        <w:gridCol w:w="2478"/>
        <w:gridCol w:w="2519"/>
      </w:tblGrid>
      <w:tr w:rsidR="003313E0" w14:paraId="1B29D5BF" w14:textId="77777777" w:rsidTr="00983B73">
        <w:trPr>
          <w:cantSplit/>
          <w:tblHeader/>
        </w:trPr>
        <w:tc>
          <w:tcPr>
            <w:tcW w:w="99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1B29D5B2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5B3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Eil.</w:t>
            </w:r>
          </w:p>
          <w:p w14:paraId="1B29D5B4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Nr.</w:t>
            </w:r>
          </w:p>
        </w:tc>
        <w:tc>
          <w:tcPr>
            <w:tcW w:w="4105" w:type="dxa"/>
            <w:vMerge w:val="restart"/>
            <w:tcBorders>
              <w:top w:val="double" w:sz="6" w:space="0" w:color="auto"/>
              <w:bottom w:val="single" w:sz="4" w:space="0" w:color="auto"/>
            </w:tcBorders>
          </w:tcPr>
          <w:p w14:paraId="1B29D5B5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5B6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5B7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caps/>
                <w:sz w:val="20"/>
                <w:lang w:val="lt-LT"/>
              </w:rPr>
              <w:t>PRIEMONĖS PAVADINIMAS</w:t>
            </w:r>
          </w:p>
        </w:tc>
        <w:tc>
          <w:tcPr>
            <w:tcW w:w="5208" w:type="dxa"/>
            <w:gridSpan w:val="13"/>
            <w:tcBorders>
              <w:top w:val="double" w:sz="6" w:space="0" w:color="auto"/>
              <w:bottom w:val="single" w:sz="4" w:space="0" w:color="auto"/>
            </w:tcBorders>
          </w:tcPr>
          <w:p w14:paraId="1B29D5B8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VYKDYMO   TERMINAS</w:t>
            </w:r>
          </w:p>
        </w:tc>
        <w:tc>
          <w:tcPr>
            <w:tcW w:w="2478" w:type="dxa"/>
            <w:vMerge w:val="restart"/>
            <w:tcBorders>
              <w:top w:val="double" w:sz="6" w:space="0" w:color="auto"/>
              <w:bottom w:val="single" w:sz="4" w:space="0" w:color="auto"/>
            </w:tcBorders>
          </w:tcPr>
          <w:p w14:paraId="1B29D5B9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5BA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ATSAKINGAS</w:t>
            </w:r>
          </w:p>
          <w:p w14:paraId="1B29D5BB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VYKDYTOJAS</w:t>
            </w:r>
          </w:p>
        </w:tc>
        <w:tc>
          <w:tcPr>
            <w:tcW w:w="2519" w:type="dxa"/>
            <w:vMerge w:val="restart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B29D5BC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5BD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VYKDYTOJAI</w:t>
            </w:r>
          </w:p>
          <w:p w14:paraId="1B29D5BE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(DALYVIAI)</w:t>
            </w:r>
          </w:p>
        </w:tc>
      </w:tr>
      <w:tr w:rsidR="003313E0" w14:paraId="1B29D5D0" w14:textId="77777777" w:rsidTr="00983B73">
        <w:trPr>
          <w:cantSplit/>
          <w:trHeight w:val="917"/>
          <w:tblHeader/>
        </w:trPr>
        <w:tc>
          <w:tcPr>
            <w:tcW w:w="990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1B29D5C0" w14:textId="77777777" w:rsidR="003313E0" w:rsidRDefault="003313E0" w:rsidP="00983B73">
            <w:pPr>
              <w:jc w:val="right"/>
              <w:rPr>
                <w:sz w:val="20"/>
                <w:lang w:val="lt-LT"/>
              </w:rPr>
            </w:pPr>
          </w:p>
        </w:tc>
        <w:tc>
          <w:tcPr>
            <w:tcW w:w="4105" w:type="dxa"/>
            <w:vMerge/>
            <w:tcBorders>
              <w:top w:val="single" w:sz="4" w:space="0" w:color="auto"/>
              <w:bottom w:val="double" w:sz="6" w:space="0" w:color="auto"/>
            </w:tcBorders>
          </w:tcPr>
          <w:p w14:paraId="1B29D5C1" w14:textId="77777777" w:rsidR="003313E0" w:rsidRDefault="003313E0" w:rsidP="00983B73">
            <w:pPr>
              <w:jc w:val="center"/>
              <w:rPr>
                <w:caps/>
                <w:sz w:val="20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2" w14:textId="77777777" w:rsidR="003313E0" w:rsidRPr="003C174A" w:rsidRDefault="003313E0" w:rsidP="00983B73">
            <w:pPr>
              <w:ind w:left="113" w:right="113"/>
              <w:rPr>
                <w:b/>
                <w:spacing w:val="-12"/>
                <w:sz w:val="14"/>
                <w:lang w:val="lt-LT"/>
              </w:rPr>
            </w:pPr>
            <w:r w:rsidRPr="003C174A">
              <w:rPr>
                <w:b/>
                <w:spacing w:val="-12"/>
                <w:sz w:val="14"/>
                <w:lang w:val="lt-LT"/>
              </w:rPr>
              <w:t>SAUSIS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3" w14:textId="77777777" w:rsidR="003313E0" w:rsidRPr="003C174A" w:rsidRDefault="003313E0" w:rsidP="00983B73">
            <w:pPr>
              <w:ind w:left="113" w:right="113"/>
              <w:rPr>
                <w:b/>
                <w:spacing w:val="-12"/>
                <w:sz w:val="14"/>
                <w:lang w:val="lt-LT"/>
              </w:rPr>
            </w:pPr>
            <w:r w:rsidRPr="003C174A">
              <w:rPr>
                <w:b/>
                <w:spacing w:val="-12"/>
                <w:sz w:val="14"/>
                <w:lang w:val="lt-LT"/>
              </w:rPr>
              <w:t>VASARIS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4" w14:textId="77777777" w:rsidR="003313E0" w:rsidRPr="003C174A" w:rsidRDefault="003313E0" w:rsidP="00983B73">
            <w:pPr>
              <w:ind w:left="113" w:right="113"/>
              <w:rPr>
                <w:b/>
                <w:spacing w:val="-12"/>
                <w:sz w:val="14"/>
                <w:lang w:val="lt-LT"/>
              </w:rPr>
            </w:pPr>
            <w:r w:rsidRPr="003C174A">
              <w:rPr>
                <w:b/>
                <w:spacing w:val="-12"/>
                <w:sz w:val="14"/>
                <w:lang w:val="lt-LT"/>
              </w:rPr>
              <w:t>KOVAS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5" w14:textId="77777777" w:rsidR="003313E0" w:rsidRPr="003C174A" w:rsidRDefault="003313E0" w:rsidP="00983B73">
            <w:pPr>
              <w:ind w:left="113" w:right="113"/>
              <w:rPr>
                <w:b/>
                <w:spacing w:val="-12"/>
                <w:sz w:val="14"/>
                <w:lang w:val="lt-LT"/>
              </w:rPr>
            </w:pPr>
            <w:r w:rsidRPr="003C174A">
              <w:rPr>
                <w:b/>
                <w:spacing w:val="-12"/>
                <w:sz w:val="14"/>
                <w:lang w:val="lt-LT"/>
              </w:rPr>
              <w:t>BALANDIS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6" w14:textId="77777777" w:rsidR="003313E0" w:rsidRPr="003C174A" w:rsidRDefault="003313E0" w:rsidP="00983B73">
            <w:pPr>
              <w:ind w:left="113" w:right="113"/>
              <w:rPr>
                <w:b/>
                <w:spacing w:val="-12"/>
                <w:sz w:val="14"/>
                <w:lang w:val="lt-LT"/>
              </w:rPr>
            </w:pPr>
            <w:r w:rsidRPr="003C174A">
              <w:rPr>
                <w:b/>
                <w:spacing w:val="-12"/>
                <w:sz w:val="14"/>
                <w:lang w:val="lt-LT"/>
              </w:rPr>
              <w:t>GEGUŽĖ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7" w14:textId="77777777" w:rsidR="003313E0" w:rsidRPr="003C174A" w:rsidRDefault="003313E0" w:rsidP="00983B73">
            <w:pPr>
              <w:ind w:left="113" w:right="113"/>
              <w:rPr>
                <w:b/>
                <w:spacing w:val="-12"/>
                <w:sz w:val="14"/>
                <w:lang w:val="lt-LT"/>
              </w:rPr>
            </w:pPr>
            <w:r w:rsidRPr="003C174A">
              <w:rPr>
                <w:b/>
                <w:spacing w:val="-12"/>
                <w:sz w:val="14"/>
                <w:lang w:val="lt-LT"/>
              </w:rPr>
              <w:t>BIRŽELIS</w:t>
            </w:r>
          </w:p>
        </w:tc>
        <w:tc>
          <w:tcPr>
            <w:tcW w:w="43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8" w14:textId="77777777" w:rsidR="003313E0" w:rsidRPr="003C174A" w:rsidRDefault="003313E0" w:rsidP="00983B73">
            <w:pPr>
              <w:ind w:left="113" w:right="113"/>
              <w:rPr>
                <w:b/>
                <w:spacing w:val="-12"/>
                <w:sz w:val="14"/>
                <w:lang w:val="lt-LT"/>
              </w:rPr>
            </w:pPr>
            <w:r w:rsidRPr="003C174A">
              <w:rPr>
                <w:b/>
                <w:spacing w:val="-12"/>
                <w:sz w:val="14"/>
                <w:lang w:val="lt-LT"/>
              </w:rPr>
              <w:t>LIEPA</w:t>
            </w:r>
          </w:p>
        </w:tc>
        <w:tc>
          <w:tcPr>
            <w:tcW w:w="418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9" w14:textId="77777777" w:rsidR="003313E0" w:rsidRPr="003C174A" w:rsidRDefault="003313E0" w:rsidP="00983B73">
            <w:pPr>
              <w:ind w:left="113" w:right="113"/>
              <w:rPr>
                <w:b/>
                <w:spacing w:val="-16"/>
                <w:sz w:val="14"/>
                <w:lang w:val="lt-LT"/>
              </w:rPr>
            </w:pPr>
            <w:r w:rsidRPr="003C174A">
              <w:rPr>
                <w:b/>
                <w:spacing w:val="-16"/>
                <w:sz w:val="14"/>
                <w:lang w:val="lt-LT"/>
              </w:rPr>
              <w:t>RUGPJŪTIS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A" w14:textId="77777777" w:rsidR="003313E0" w:rsidRPr="003C174A" w:rsidRDefault="003313E0" w:rsidP="00983B73">
            <w:pPr>
              <w:ind w:left="113" w:right="113"/>
              <w:rPr>
                <w:b/>
                <w:spacing w:val="-12"/>
                <w:sz w:val="14"/>
                <w:lang w:val="lt-LT"/>
              </w:rPr>
            </w:pPr>
            <w:r w:rsidRPr="003C174A">
              <w:rPr>
                <w:b/>
                <w:spacing w:val="-12"/>
                <w:sz w:val="14"/>
                <w:lang w:val="lt-LT"/>
              </w:rPr>
              <w:t>RUGSĖJIS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B" w14:textId="77777777" w:rsidR="003313E0" w:rsidRPr="003C174A" w:rsidRDefault="003313E0" w:rsidP="00983B73">
            <w:pPr>
              <w:ind w:left="113" w:right="113"/>
              <w:rPr>
                <w:b/>
                <w:spacing w:val="-12"/>
                <w:sz w:val="14"/>
                <w:lang w:val="lt-LT"/>
              </w:rPr>
            </w:pPr>
            <w:r w:rsidRPr="003C174A">
              <w:rPr>
                <w:b/>
                <w:spacing w:val="-12"/>
                <w:sz w:val="14"/>
                <w:lang w:val="lt-LT"/>
              </w:rPr>
              <w:t>SPALIS</w:t>
            </w:r>
          </w:p>
        </w:tc>
        <w:tc>
          <w:tcPr>
            <w:tcW w:w="43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C" w14:textId="77777777" w:rsidR="003313E0" w:rsidRPr="003C174A" w:rsidRDefault="003313E0" w:rsidP="00983B73">
            <w:pPr>
              <w:ind w:left="113" w:right="113"/>
              <w:rPr>
                <w:b/>
                <w:spacing w:val="-12"/>
                <w:sz w:val="14"/>
                <w:lang w:val="lt-LT"/>
              </w:rPr>
            </w:pPr>
            <w:r w:rsidRPr="003C174A">
              <w:rPr>
                <w:b/>
                <w:spacing w:val="-12"/>
                <w:sz w:val="14"/>
                <w:lang w:val="lt-LT"/>
              </w:rPr>
              <w:t>LAPKRITIS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6" w:space="0" w:color="auto"/>
            </w:tcBorders>
            <w:textDirection w:val="btLr"/>
          </w:tcPr>
          <w:p w14:paraId="1B29D5CD" w14:textId="77777777" w:rsidR="003313E0" w:rsidRPr="003C174A" w:rsidRDefault="003313E0" w:rsidP="00983B73">
            <w:pPr>
              <w:ind w:left="113" w:right="113"/>
              <w:rPr>
                <w:b/>
                <w:spacing w:val="-12"/>
                <w:sz w:val="14"/>
                <w:lang w:val="lt-LT"/>
              </w:rPr>
            </w:pPr>
            <w:r w:rsidRPr="003C174A">
              <w:rPr>
                <w:b/>
                <w:spacing w:val="-12"/>
                <w:sz w:val="14"/>
                <w:lang w:val="lt-LT"/>
              </w:rPr>
              <w:t>GRUODIS</w:t>
            </w:r>
          </w:p>
        </w:tc>
        <w:tc>
          <w:tcPr>
            <w:tcW w:w="2478" w:type="dxa"/>
            <w:vMerge/>
            <w:tcBorders>
              <w:top w:val="single" w:sz="4" w:space="0" w:color="auto"/>
              <w:bottom w:val="double" w:sz="6" w:space="0" w:color="auto"/>
            </w:tcBorders>
          </w:tcPr>
          <w:p w14:paraId="1B29D5CE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29D5CF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</w:tc>
      </w:tr>
      <w:tr w:rsidR="003313E0" w14:paraId="1B29D5D2" w14:textId="77777777" w:rsidTr="00983B73">
        <w:tc>
          <w:tcPr>
            <w:tcW w:w="15300" w:type="dxa"/>
            <w:gridSpan w:val="17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B29D5D1" w14:textId="77777777" w:rsidR="003313E0" w:rsidRPr="0095736E" w:rsidRDefault="003313E0" w:rsidP="00983B73">
            <w:pPr>
              <w:jc w:val="center"/>
              <w:rPr>
                <w:b/>
                <w:i/>
                <w:lang w:val="lt-LT"/>
              </w:rPr>
            </w:pPr>
            <w:r w:rsidRPr="0095736E">
              <w:rPr>
                <w:b/>
                <w:lang w:val="lt-LT"/>
              </w:rPr>
              <w:t>RADVILIŠKIO R. ŠIAULĖNŲ MARCELINO ŠIKŠNIO GIMNAZIJOS  CIVILINĖS SAUGOS RENGINIAI</w:t>
            </w:r>
          </w:p>
        </w:tc>
      </w:tr>
      <w:tr w:rsidR="003313E0" w14:paraId="1B29D5D4" w14:textId="77777777" w:rsidTr="00983B73">
        <w:tc>
          <w:tcPr>
            <w:tcW w:w="15300" w:type="dxa"/>
            <w:gridSpan w:val="17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B29D5D3" w14:textId="77777777" w:rsidR="003313E0" w:rsidRPr="0049582C" w:rsidRDefault="003313E0" w:rsidP="00983B73">
            <w:pPr>
              <w:rPr>
                <w:b/>
                <w:i/>
                <w:lang w:val="lt-LT"/>
              </w:rPr>
            </w:pPr>
            <w:r>
              <w:rPr>
                <w:b/>
                <w:i/>
                <w:lang w:val="lt-LT"/>
              </w:rPr>
              <w:t xml:space="preserve">1. </w:t>
            </w:r>
            <w:r w:rsidRPr="0049582C">
              <w:rPr>
                <w:b/>
                <w:i/>
                <w:lang w:val="lt-LT"/>
              </w:rPr>
              <w:t xml:space="preserve"> Civilinės saugos veiklą reglamentuojančių dokumentų rengimas</w:t>
            </w:r>
          </w:p>
        </w:tc>
      </w:tr>
      <w:tr w:rsidR="003313E0" w14:paraId="1B29D5E8" w14:textId="77777777" w:rsidTr="00983B73">
        <w:tc>
          <w:tcPr>
            <w:tcW w:w="990" w:type="dxa"/>
            <w:tcBorders>
              <w:left w:val="double" w:sz="6" w:space="0" w:color="auto"/>
              <w:bottom w:val="single" w:sz="4" w:space="0" w:color="auto"/>
            </w:tcBorders>
          </w:tcPr>
          <w:p w14:paraId="1B29D5D5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5D6" w14:textId="77777777" w:rsidR="003313E0" w:rsidRPr="0049582C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1.1.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B29D5D7" w14:textId="77777777" w:rsidR="003313E0" w:rsidRPr="002371BA" w:rsidRDefault="003313E0" w:rsidP="00BC19A2">
            <w:pPr>
              <w:pStyle w:val="Pagrindinisteksta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Parengti  civilinės saugos  202</w:t>
            </w:r>
            <w:r w:rsidR="00930E97">
              <w:rPr>
                <w:sz w:val="20"/>
                <w:szCs w:val="20"/>
              </w:rPr>
              <w:t>3</w:t>
            </w:r>
            <w:r w:rsidRPr="002371BA">
              <w:rPr>
                <w:sz w:val="20"/>
                <w:szCs w:val="20"/>
              </w:rPr>
              <w:t xml:space="preserve"> m.  darbo planą,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5D8" w14:textId="77777777" w:rsidR="003313E0" w:rsidRPr="0049582C" w:rsidRDefault="00930E97" w:rsidP="003313E0">
            <w:pPr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5D9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  <w:p w14:paraId="1B29D5DA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5DB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5DC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5DD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auto"/>
            </w:tcBorders>
          </w:tcPr>
          <w:p w14:paraId="1B29D5DE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5DF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1B29D5E0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5E1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5E2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5E3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5E4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2478" w:type="dxa"/>
            <w:tcBorders>
              <w:top w:val="single" w:sz="6" w:space="0" w:color="auto"/>
              <w:bottom w:val="single" w:sz="4" w:space="0" w:color="auto"/>
            </w:tcBorders>
          </w:tcPr>
          <w:p w14:paraId="1B29D5E5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Direktorius Vytautas Jarašiūnas</w:t>
            </w:r>
          </w:p>
        </w:tc>
        <w:tc>
          <w:tcPr>
            <w:tcW w:w="2519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B29D5E6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Atsakingas darbuotojas už civilinę saugą</w:t>
            </w:r>
          </w:p>
          <w:p w14:paraId="1B29D5E7" w14:textId="77777777" w:rsidR="003313E0" w:rsidRDefault="00562FA9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Sonata </w:t>
            </w:r>
            <w:proofErr w:type="spellStart"/>
            <w:r>
              <w:rPr>
                <w:sz w:val="20"/>
                <w:lang w:val="lt-LT"/>
              </w:rPr>
              <w:t>Rančienė</w:t>
            </w:r>
            <w:proofErr w:type="spellEnd"/>
          </w:p>
        </w:tc>
      </w:tr>
      <w:tr w:rsidR="003313E0" w14:paraId="1B29D602" w14:textId="77777777" w:rsidTr="00983B73">
        <w:tc>
          <w:tcPr>
            <w:tcW w:w="990" w:type="dxa"/>
            <w:tcBorders>
              <w:left w:val="double" w:sz="6" w:space="0" w:color="auto"/>
              <w:bottom w:val="single" w:sz="4" w:space="0" w:color="auto"/>
            </w:tcBorders>
          </w:tcPr>
          <w:p w14:paraId="1B29D5E9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5EA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5EB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5EC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5ED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1.2.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B29D5EE" w14:textId="77777777" w:rsidR="003313E0" w:rsidRPr="009A3764" w:rsidRDefault="003313E0" w:rsidP="00BC19A2">
            <w:pPr>
              <w:jc w:val="both"/>
              <w:rPr>
                <w:color w:val="000000"/>
                <w:sz w:val="20"/>
                <w:szCs w:val="20"/>
                <w:lang w:val="lt-LT"/>
              </w:rPr>
            </w:pPr>
            <w:r w:rsidRPr="009A3764">
              <w:rPr>
                <w:sz w:val="20"/>
                <w:szCs w:val="20"/>
                <w:lang w:val="lt-LT"/>
              </w:rPr>
              <w:t>20</w:t>
            </w:r>
            <w:r w:rsidR="00930E97">
              <w:rPr>
                <w:sz w:val="20"/>
                <w:szCs w:val="20"/>
                <w:lang w:val="lt-LT"/>
              </w:rPr>
              <w:t>22</w:t>
            </w:r>
            <w:r w:rsidRPr="009A3764">
              <w:rPr>
                <w:sz w:val="20"/>
                <w:szCs w:val="20"/>
                <w:lang w:val="lt-LT"/>
              </w:rPr>
              <w:t xml:space="preserve"> metų civilinės saugos veiklos atskirose srityse analize ir vertinimu, nurodant neįvykdytas prevencinių priemonių plano priemones ir neįvykdymo prieža</w:t>
            </w:r>
            <w:r>
              <w:rPr>
                <w:sz w:val="20"/>
                <w:szCs w:val="20"/>
                <w:lang w:val="lt-LT"/>
              </w:rPr>
              <w:t>stis,  galutinę išvadą apie 20</w:t>
            </w:r>
            <w:r w:rsidR="00930E97">
              <w:rPr>
                <w:sz w:val="20"/>
                <w:szCs w:val="20"/>
                <w:lang w:val="lt-LT"/>
              </w:rPr>
              <w:t>23</w:t>
            </w:r>
            <w:r w:rsidRPr="009A3764">
              <w:rPr>
                <w:sz w:val="20"/>
                <w:szCs w:val="20"/>
                <w:lang w:val="lt-LT"/>
              </w:rPr>
              <w:t xml:space="preserve"> m. civilinės saugos veiklą ir pasirengimą vykdyti civilinės saugos uždavinius kasdien ir ekstremaliųjų situacijų atvej</w:t>
            </w:r>
            <w:r>
              <w:rPr>
                <w:sz w:val="20"/>
                <w:szCs w:val="20"/>
                <w:lang w:val="lt-LT"/>
              </w:rPr>
              <w:t>u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5EF" w14:textId="77777777" w:rsidR="003313E0" w:rsidRPr="0049582C" w:rsidRDefault="00930E97" w:rsidP="00983B73">
            <w:pPr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5F0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  <w:p w14:paraId="1B29D5F1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  <w:p w14:paraId="1B29D5F2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  <w:p w14:paraId="1B29D5F3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  <w:p w14:paraId="1B29D5F4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5F5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5F6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5F7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auto"/>
            </w:tcBorders>
          </w:tcPr>
          <w:p w14:paraId="1B29D5F8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5F9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1B29D5FA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5FB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5FC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5FD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5FE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2478" w:type="dxa"/>
            <w:tcBorders>
              <w:top w:val="single" w:sz="6" w:space="0" w:color="auto"/>
              <w:bottom w:val="single" w:sz="4" w:space="0" w:color="auto"/>
            </w:tcBorders>
          </w:tcPr>
          <w:p w14:paraId="1B29D5FF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Direktorius Vytautas Jarašiūnas</w:t>
            </w:r>
          </w:p>
        </w:tc>
        <w:tc>
          <w:tcPr>
            <w:tcW w:w="2519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B29D600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Atsakingas darbuotojas už civilinę saugą</w:t>
            </w:r>
          </w:p>
          <w:p w14:paraId="1B29D601" w14:textId="77777777" w:rsidR="003313E0" w:rsidRDefault="00562FA9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Sonata </w:t>
            </w:r>
            <w:proofErr w:type="spellStart"/>
            <w:r>
              <w:rPr>
                <w:sz w:val="20"/>
                <w:lang w:val="lt-LT"/>
              </w:rPr>
              <w:t>Rančienė</w:t>
            </w:r>
            <w:proofErr w:type="spellEnd"/>
          </w:p>
        </w:tc>
      </w:tr>
      <w:tr w:rsidR="003313E0" w14:paraId="1B29D616" w14:textId="77777777" w:rsidTr="00983B73">
        <w:tc>
          <w:tcPr>
            <w:tcW w:w="990" w:type="dxa"/>
            <w:tcBorders>
              <w:left w:val="double" w:sz="6" w:space="0" w:color="auto"/>
              <w:bottom w:val="single" w:sz="4" w:space="0" w:color="auto"/>
            </w:tcBorders>
          </w:tcPr>
          <w:p w14:paraId="1B29D603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604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1.3.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B29D605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Patikslinti Ekstremaliųjų situacijų valdymo planą 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06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07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08" w14:textId="77777777" w:rsidR="003313E0" w:rsidRDefault="00930E97" w:rsidP="00983B73">
            <w:pPr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02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09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  <w:p w14:paraId="1B29D60A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0B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auto"/>
            </w:tcBorders>
          </w:tcPr>
          <w:p w14:paraId="1B29D60C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60D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1B29D60E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0F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10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611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12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2478" w:type="dxa"/>
            <w:tcBorders>
              <w:top w:val="single" w:sz="6" w:space="0" w:color="auto"/>
              <w:bottom w:val="single" w:sz="4" w:space="0" w:color="auto"/>
            </w:tcBorders>
          </w:tcPr>
          <w:p w14:paraId="1B29D613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Direktorius Vytautas Jarašiūnas</w:t>
            </w:r>
          </w:p>
        </w:tc>
        <w:tc>
          <w:tcPr>
            <w:tcW w:w="2519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B29D614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Atsakingas darbuotojas už civilinę saugą</w:t>
            </w:r>
          </w:p>
          <w:p w14:paraId="1B29D615" w14:textId="77777777" w:rsidR="003313E0" w:rsidRDefault="00562FA9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Sonata </w:t>
            </w:r>
            <w:proofErr w:type="spellStart"/>
            <w:r>
              <w:rPr>
                <w:sz w:val="20"/>
                <w:lang w:val="lt-LT"/>
              </w:rPr>
              <w:t>Rančienė</w:t>
            </w:r>
            <w:proofErr w:type="spellEnd"/>
          </w:p>
        </w:tc>
      </w:tr>
      <w:tr w:rsidR="003313E0" w14:paraId="1B29D618" w14:textId="77777777" w:rsidTr="00983B73">
        <w:tc>
          <w:tcPr>
            <w:tcW w:w="15300" w:type="dxa"/>
            <w:gridSpan w:val="17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B29D617" w14:textId="77777777" w:rsidR="003313E0" w:rsidRPr="006F1970" w:rsidRDefault="003313E0" w:rsidP="00983B73">
            <w:pPr>
              <w:rPr>
                <w:b/>
                <w:i/>
                <w:lang w:val="lt-LT"/>
              </w:rPr>
            </w:pPr>
            <w:r>
              <w:rPr>
                <w:b/>
                <w:i/>
                <w:lang w:val="lt-LT"/>
              </w:rPr>
              <w:t>2. Ekstremalių situacijų prevencijos organizavimas</w:t>
            </w:r>
          </w:p>
        </w:tc>
      </w:tr>
      <w:tr w:rsidR="003313E0" w14:paraId="1B29D62C" w14:textId="77777777" w:rsidTr="00983B73">
        <w:trPr>
          <w:trHeight w:val="749"/>
        </w:trPr>
        <w:tc>
          <w:tcPr>
            <w:tcW w:w="990" w:type="dxa"/>
            <w:tcBorders>
              <w:left w:val="double" w:sz="6" w:space="0" w:color="auto"/>
              <w:bottom w:val="single" w:sz="4" w:space="0" w:color="auto"/>
            </w:tcBorders>
          </w:tcPr>
          <w:p w14:paraId="1B29D619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61A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2.1.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B29D61B" w14:textId="77777777" w:rsidR="003313E0" w:rsidRPr="00D25A07" w:rsidRDefault="003313E0" w:rsidP="00983B73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Patikslinti</w:t>
            </w:r>
            <w:r w:rsidRPr="00D25A07">
              <w:rPr>
                <w:sz w:val="20"/>
                <w:szCs w:val="20"/>
                <w:lang w:val="lt-LT"/>
              </w:rPr>
              <w:t xml:space="preserve"> galimų pavojų ir ekstremaliųjų situacijų rizikos analizę</w:t>
            </w:r>
            <w:r>
              <w:rPr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1C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1D" w14:textId="77777777" w:rsidR="003313E0" w:rsidRDefault="003313E0" w:rsidP="00983B73">
            <w:pPr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1E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1F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  <w:p w14:paraId="1B29D620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21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auto"/>
            </w:tcBorders>
          </w:tcPr>
          <w:p w14:paraId="1B29D622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623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1B29D624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25" w14:textId="77777777" w:rsidR="003313E0" w:rsidRDefault="00930E97" w:rsidP="00983B73">
            <w:pPr>
              <w:jc w:val="center"/>
              <w:rPr>
                <w:b/>
                <w:bCs/>
                <w:sz w:val="20"/>
                <w:lang w:val="lt-LT"/>
              </w:rPr>
            </w:pPr>
            <w:r>
              <w:rPr>
                <w:b/>
                <w:bCs/>
                <w:sz w:val="20"/>
                <w:lang w:val="lt-LT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26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627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28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2478" w:type="dxa"/>
            <w:tcBorders>
              <w:top w:val="single" w:sz="6" w:space="0" w:color="auto"/>
              <w:bottom w:val="single" w:sz="4" w:space="0" w:color="auto"/>
            </w:tcBorders>
          </w:tcPr>
          <w:p w14:paraId="1B29D629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Direktorius Vytautas Jarašiūnas</w:t>
            </w:r>
          </w:p>
        </w:tc>
        <w:tc>
          <w:tcPr>
            <w:tcW w:w="2519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B29D62A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Atsakingas darbuotojas už civilinę saugą</w:t>
            </w:r>
          </w:p>
          <w:p w14:paraId="1B29D62B" w14:textId="77777777" w:rsidR="003313E0" w:rsidRPr="00906A83" w:rsidRDefault="00562FA9" w:rsidP="00983B73">
            <w:pPr>
              <w:rPr>
                <w:sz w:val="20"/>
              </w:rPr>
            </w:pPr>
            <w:r>
              <w:rPr>
                <w:sz w:val="20"/>
                <w:lang w:val="lt-LT"/>
              </w:rPr>
              <w:t xml:space="preserve">Sonata </w:t>
            </w:r>
            <w:proofErr w:type="spellStart"/>
            <w:r>
              <w:rPr>
                <w:sz w:val="20"/>
                <w:lang w:val="lt-LT"/>
              </w:rPr>
              <w:t>Rančienė</w:t>
            </w:r>
            <w:proofErr w:type="spellEnd"/>
          </w:p>
        </w:tc>
      </w:tr>
      <w:tr w:rsidR="003313E0" w14:paraId="1B29D640" w14:textId="77777777" w:rsidTr="00983B73">
        <w:tc>
          <w:tcPr>
            <w:tcW w:w="990" w:type="dxa"/>
            <w:tcBorders>
              <w:left w:val="double" w:sz="6" w:space="0" w:color="auto"/>
              <w:bottom w:val="single" w:sz="4" w:space="0" w:color="auto"/>
            </w:tcBorders>
          </w:tcPr>
          <w:p w14:paraId="1B29D62D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62E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2.2.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B29D62F" w14:textId="77777777" w:rsidR="003313E0" w:rsidRPr="00D25A07" w:rsidRDefault="003313E0" w:rsidP="00983B73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Patikslinti </w:t>
            </w:r>
            <w:r w:rsidRPr="00D25A07">
              <w:rPr>
                <w:sz w:val="20"/>
                <w:szCs w:val="20"/>
                <w:lang w:val="lt-LT"/>
              </w:rPr>
              <w:t>ekstremaliųjų situa</w:t>
            </w:r>
            <w:r>
              <w:rPr>
                <w:sz w:val="20"/>
                <w:szCs w:val="20"/>
                <w:lang w:val="lt-LT"/>
              </w:rPr>
              <w:t xml:space="preserve">cijų prevencinių priemonių planą </w:t>
            </w:r>
            <w:r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30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31" w14:textId="77777777" w:rsidR="003313E0" w:rsidRDefault="003313E0" w:rsidP="00BC19A2">
            <w:pPr>
              <w:rPr>
                <w:b/>
                <w:bCs/>
                <w:sz w:val="20"/>
                <w:lang w:val="lt-LT"/>
              </w:rPr>
            </w:pPr>
            <w:r>
              <w:rPr>
                <w:b/>
                <w:bCs/>
                <w:sz w:val="20"/>
                <w:lang w:val="lt-LT"/>
              </w:rPr>
              <w:t>0</w:t>
            </w:r>
            <w:r w:rsidR="00930E97">
              <w:rPr>
                <w:b/>
                <w:bCs/>
                <w:sz w:val="20"/>
                <w:lang w:val="lt-LT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32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33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  <w:p w14:paraId="1B29D634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35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auto"/>
            </w:tcBorders>
          </w:tcPr>
          <w:p w14:paraId="1B29D636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637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1B29D638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39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3A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63B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3C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2478" w:type="dxa"/>
            <w:tcBorders>
              <w:top w:val="single" w:sz="6" w:space="0" w:color="auto"/>
              <w:bottom w:val="single" w:sz="4" w:space="0" w:color="auto"/>
            </w:tcBorders>
          </w:tcPr>
          <w:p w14:paraId="1B29D63D" w14:textId="77777777" w:rsidR="003313E0" w:rsidRPr="000233A1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Direktorius Vytautas Jarašiūnas  </w:t>
            </w:r>
          </w:p>
        </w:tc>
        <w:tc>
          <w:tcPr>
            <w:tcW w:w="2519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B29D63E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Atsakingas darbuotojas už civilinę saugą</w:t>
            </w:r>
          </w:p>
          <w:p w14:paraId="1B29D63F" w14:textId="77777777" w:rsidR="003313E0" w:rsidRDefault="00562FA9" w:rsidP="00983B73">
            <w:r>
              <w:rPr>
                <w:sz w:val="20"/>
                <w:lang w:val="lt-LT"/>
              </w:rPr>
              <w:t xml:space="preserve">Sonata </w:t>
            </w:r>
            <w:proofErr w:type="spellStart"/>
            <w:r>
              <w:rPr>
                <w:sz w:val="20"/>
                <w:lang w:val="lt-LT"/>
              </w:rPr>
              <w:t>Rančienė</w:t>
            </w:r>
            <w:proofErr w:type="spellEnd"/>
          </w:p>
        </w:tc>
      </w:tr>
      <w:tr w:rsidR="003313E0" w14:paraId="1B29D654" w14:textId="77777777" w:rsidTr="00983B73">
        <w:tc>
          <w:tcPr>
            <w:tcW w:w="990" w:type="dxa"/>
            <w:tcBorders>
              <w:left w:val="double" w:sz="6" w:space="0" w:color="auto"/>
              <w:bottom w:val="single" w:sz="4" w:space="0" w:color="auto"/>
            </w:tcBorders>
          </w:tcPr>
          <w:p w14:paraId="1B29D641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642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2.3.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B29D643" w14:textId="77777777" w:rsidR="003313E0" w:rsidRDefault="003313E0" w:rsidP="00983B73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Patikslinti darbuotojų, atsakingų už civilinę saugą bei darbuotojų, atsakingų už informacijos priėmimą ir teikimą  kontaktinius duomenis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44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45" w14:textId="77777777" w:rsidR="003313E0" w:rsidRDefault="003313E0" w:rsidP="00983B73">
            <w:pPr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46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47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  <w:p w14:paraId="1B29D648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49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auto"/>
            </w:tcBorders>
          </w:tcPr>
          <w:p w14:paraId="1B29D64A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64B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1B29D64C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29D64D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4E" w14:textId="77777777" w:rsidR="003313E0" w:rsidRDefault="00930E97" w:rsidP="00983B73">
            <w:pPr>
              <w:jc w:val="center"/>
              <w:rPr>
                <w:b/>
                <w:bCs/>
                <w:sz w:val="20"/>
                <w:lang w:val="lt-LT"/>
              </w:rPr>
            </w:pPr>
            <w:r>
              <w:rPr>
                <w:b/>
                <w:bCs/>
                <w:sz w:val="20"/>
                <w:lang w:val="lt-LT"/>
              </w:rPr>
              <w:t>04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29D64F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B29D650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2478" w:type="dxa"/>
            <w:tcBorders>
              <w:top w:val="single" w:sz="6" w:space="0" w:color="auto"/>
              <w:bottom w:val="single" w:sz="4" w:space="0" w:color="auto"/>
            </w:tcBorders>
          </w:tcPr>
          <w:p w14:paraId="1B29D651" w14:textId="77777777" w:rsidR="003313E0" w:rsidRPr="000233A1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Direktorius Vytautas Jarašiūnas</w:t>
            </w:r>
          </w:p>
        </w:tc>
        <w:tc>
          <w:tcPr>
            <w:tcW w:w="2519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B29D652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Atsakingas darbuotojas už civilinę saugą</w:t>
            </w:r>
          </w:p>
          <w:p w14:paraId="1B29D653" w14:textId="77777777" w:rsidR="003313E0" w:rsidRPr="00906A83" w:rsidRDefault="00562FA9" w:rsidP="00983B73">
            <w:pPr>
              <w:rPr>
                <w:sz w:val="20"/>
              </w:rPr>
            </w:pPr>
            <w:r>
              <w:rPr>
                <w:sz w:val="20"/>
                <w:lang w:val="lt-LT"/>
              </w:rPr>
              <w:t xml:space="preserve">Sonata </w:t>
            </w:r>
            <w:proofErr w:type="spellStart"/>
            <w:r>
              <w:rPr>
                <w:sz w:val="20"/>
                <w:lang w:val="lt-LT"/>
              </w:rPr>
              <w:t>Rančienė</w:t>
            </w:r>
            <w:proofErr w:type="spellEnd"/>
          </w:p>
        </w:tc>
      </w:tr>
      <w:tr w:rsidR="003313E0" w14:paraId="1B29D656" w14:textId="77777777" w:rsidTr="00983B73">
        <w:tc>
          <w:tcPr>
            <w:tcW w:w="15300" w:type="dxa"/>
            <w:gridSpan w:val="17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B29D655" w14:textId="77777777" w:rsidR="003313E0" w:rsidRPr="00DE1B79" w:rsidRDefault="003313E0" w:rsidP="00983B73">
            <w:pPr>
              <w:rPr>
                <w:b/>
                <w:i/>
                <w:lang w:val="lt-LT"/>
              </w:rPr>
            </w:pPr>
            <w:r>
              <w:rPr>
                <w:b/>
                <w:i/>
                <w:lang w:val="lt-LT"/>
              </w:rPr>
              <w:t xml:space="preserve">3. </w:t>
            </w:r>
            <w:r w:rsidRPr="00DE1B79">
              <w:rPr>
                <w:b/>
                <w:i/>
                <w:lang w:val="lt-LT"/>
              </w:rPr>
              <w:t>Civilinės saugos parengties organizavimas</w:t>
            </w:r>
          </w:p>
        </w:tc>
      </w:tr>
      <w:tr w:rsidR="003313E0" w14:paraId="1B29D658" w14:textId="77777777" w:rsidTr="00983B73">
        <w:trPr>
          <w:cantSplit/>
        </w:trPr>
        <w:tc>
          <w:tcPr>
            <w:tcW w:w="15300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B29D657" w14:textId="77777777" w:rsidR="003313E0" w:rsidRPr="00F44156" w:rsidRDefault="003313E0" w:rsidP="00983B73">
            <w:pPr>
              <w:rPr>
                <w:b/>
                <w:bCs/>
                <w:i/>
                <w:iCs/>
                <w:sz w:val="20"/>
                <w:szCs w:val="20"/>
                <w:lang w:val="lt-LT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lt-LT"/>
              </w:rPr>
              <w:t>3.1.Surengti pratybas</w:t>
            </w:r>
          </w:p>
        </w:tc>
      </w:tr>
      <w:tr w:rsidR="003313E0" w14:paraId="1B29D66A" w14:textId="77777777" w:rsidTr="00983B73">
        <w:tc>
          <w:tcPr>
            <w:tcW w:w="99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</w:tcBorders>
          </w:tcPr>
          <w:p w14:paraId="1B29D659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3.1.1.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6" w:space="0" w:color="auto"/>
            </w:tcBorders>
          </w:tcPr>
          <w:p w14:paraId="1B29D65A" w14:textId="77777777" w:rsidR="003313E0" w:rsidRPr="00305852" w:rsidRDefault="00BC19A2" w:rsidP="00BC19A2">
            <w:pPr>
              <w:pStyle w:val="Antrats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Funkcinės pratybos</w:t>
            </w:r>
            <w:r w:rsidR="003313E0"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6" w:space="0" w:color="auto"/>
            </w:tcBorders>
          </w:tcPr>
          <w:p w14:paraId="1B29D65B" w14:textId="77777777" w:rsidR="003313E0" w:rsidRDefault="003313E0" w:rsidP="00983B73">
            <w:pPr>
              <w:rPr>
                <w:sz w:val="20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</w:tcPr>
          <w:p w14:paraId="1B29D65C" w14:textId="77777777" w:rsidR="003313E0" w:rsidRDefault="003313E0" w:rsidP="00983B73">
            <w:pPr>
              <w:rPr>
                <w:sz w:val="20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</w:tcPr>
          <w:p w14:paraId="1B29D65D" w14:textId="77777777" w:rsidR="003313E0" w:rsidRDefault="003313E0" w:rsidP="00983B73">
            <w:pPr>
              <w:rPr>
                <w:sz w:val="20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</w:tcPr>
          <w:p w14:paraId="1B29D65E" w14:textId="77777777" w:rsidR="003313E0" w:rsidRPr="00A228F4" w:rsidRDefault="003313E0" w:rsidP="00983B73">
            <w:pPr>
              <w:jc w:val="center"/>
              <w:rPr>
                <w:b/>
                <w:sz w:val="20"/>
                <w:lang w:val="lt-LT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B29D65F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6" w:space="0" w:color="auto"/>
            </w:tcBorders>
          </w:tcPr>
          <w:p w14:paraId="1B29D660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6" w:space="0" w:color="auto"/>
            </w:tcBorders>
          </w:tcPr>
          <w:p w14:paraId="1B29D661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6" w:space="0" w:color="auto"/>
            </w:tcBorders>
          </w:tcPr>
          <w:p w14:paraId="1B29D662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6" w:space="0" w:color="auto"/>
            </w:tcBorders>
          </w:tcPr>
          <w:p w14:paraId="1B29D663" w14:textId="77777777" w:rsidR="003313E0" w:rsidRDefault="003313E0" w:rsidP="00983B73">
            <w:pPr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</w:tcPr>
          <w:p w14:paraId="1B29D664" w14:textId="77777777" w:rsidR="003313E0" w:rsidRDefault="003313E0" w:rsidP="00983B73">
            <w:pPr>
              <w:rPr>
                <w:b/>
                <w:sz w:val="18"/>
                <w:szCs w:val="18"/>
                <w:lang w:val="lt-LT"/>
              </w:rPr>
            </w:pPr>
          </w:p>
          <w:p w14:paraId="1B29D665" w14:textId="77777777" w:rsidR="003313E0" w:rsidRPr="00E73F3A" w:rsidRDefault="003313E0" w:rsidP="00983B73">
            <w:pPr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6" w:space="0" w:color="auto"/>
            </w:tcBorders>
          </w:tcPr>
          <w:p w14:paraId="1B29D666" w14:textId="77777777" w:rsidR="003313E0" w:rsidRPr="00930E97" w:rsidRDefault="00930E97" w:rsidP="00983B73">
            <w:pPr>
              <w:rPr>
                <w:b/>
                <w:sz w:val="20"/>
                <w:lang w:val="lt-LT"/>
              </w:rPr>
            </w:pPr>
            <w:r w:rsidRPr="00930E97">
              <w:rPr>
                <w:b/>
                <w:sz w:val="20"/>
                <w:lang w:val="lt-LT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</w:tcPr>
          <w:p w14:paraId="1B29D667" w14:textId="77777777" w:rsidR="003313E0" w:rsidRDefault="003313E0" w:rsidP="00983B73">
            <w:pPr>
              <w:rPr>
                <w:sz w:val="20"/>
                <w:lang w:val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6" w:space="0" w:color="auto"/>
            </w:tcBorders>
          </w:tcPr>
          <w:p w14:paraId="1B29D668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Direktorius Vytautas Jarašiūnas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B29D669" w14:textId="77777777" w:rsidR="003313E0" w:rsidRPr="00620448" w:rsidRDefault="003313E0" w:rsidP="00983B73">
            <w:pPr>
              <w:rPr>
                <w:sz w:val="16"/>
                <w:szCs w:val="16"/>
                <w:lang w:val="lt-LT"/>
              </w:rPr>
            </w:pPr>
            <w:r>
              <w:rPr>
                <w:sz w:val="20"/>
                <w:lang w:val="lt-LT"/>
              </w:rPr>
              <w:t>Gimnazijos darbuotojai ir moksleiviai</w:t>
            </w:r>
            <w:r w:rsidRPr="00340790">
              <w:rPr>
                <w:color w:val="FF0000"/>
                <w:sz w:val="20"/>
                <w:szCs w:val="20"/>
                <w:lang w:val="lt-LT"/>
              </w:rPr>
              <w:t xml:space="preserve"> </w:t>
            </w:r>
          </w:p>
        </w:tc>
      </w:tr>
      <w:tr w:rsidR="003313E0" w14:paraId="1B29D66C" w14:textId="77777777" w:rsidTr="00983B73">
        <w:tc>
          <w:tcPr>
            <w:tcW w:w="15300" w:type="dxa"/>
            <w:gridSpan w:val="17"/>
            <w:tcBorders>
              <w:left w:val="double" w:sz="6" w:space="0" w:color="auto"/>
              <w:right w:val="double" w:sz="6" w:space="0" w:color="auto"/>
            </w:tcBorders>
          </w:tcPr>
          <w:p w14:paraId="1B29D66B" w14:textId="77777777" w:rsidR="003313E0" w:rsidRPr="007A0D5F" w:rsidRDefault="003313E0" w:rsidP="00983B73">
            <w:pPr>
              <w:rPr>
                <w:b/>
                <w:i/>
                <w:lang w:val="lt-LT"/>
              </w:rPr>
            </w:pPr>
            <w:r>
              <w:rPr>
                <w:b/>
                <w:i/>
                <w:lang w:val="lt-LT"/>
              </w:rPr>
              <w:t>4</w:t>
            </w:r>
            <w:r w:rsidRPr="007A0D5F">
              <w:rPr>
                <w:b/>
                <w:i/>
                <w:lang w:val="lt-LT"/>
              </w:rPr>
              <w:t>. Civilinės saugos mokymas</w:t>
            </w:r>
          </w:p>
        </w:tc>
      </w:tr>
      <w:tr w:rsidR="003313E0" w14:paraId="1B29D67F" w14:textId="77777777" w:rsidTr="00983B73">
        <w:tc>
          <w:tcPr>
            <w:tcW w:w="990" w:type="dxa"/>
            <w:tcBorders>
              <w:left w:val="double" w:sz="6" w:space="0" w:color="auto"/>
            </w:tcBorders>
          </w:tcPr>
          <w:p w14:paraId="1B29D66D" w14:textId="77777777" w:rsidR="003313E0" w:rsidRDefault="00BC19A2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lastRenderedPageBreak/>
              <w:t>4.1.</w:t>
            </w:r>
          </w:p>
          <w:p w14:paraId="1B29D66E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4105" w:type="dxa"/>
          </w:tcPr>
          <w:p w14:paraId="1B29D66F" w14:textId="77777777" w:rsidR="003313E0" w:rsidRDefault="003313E0" w:rsidP="00983B73">
            <w:pPr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  <w:lang w:val="lt-LT"/>
              </w:rPr>
              <w:t>Parengti civilinės saugos mokymo planą</w:t>
            </w:r>
          </w:p>
        </w:tc>
        <w:tc>
          <w:tcPr>
            <w:tcW w:w="426" w:type="dxa"/>
          </w:tcPr>
          <w:p w14:paraId="1B29D670" w14:textId="77777777" w:rsidR="003313E0" w:rsidRPr="005B3782" w:rsidRDefault="003313E0" w:rsidP="00BC19A2">
            <w:pPr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425" w:type="dxa"/>
          </w:tcPr>
          <w:p w14:paraId="1B29D671" w14:textId="77777777" w:rsidR="003313E0" w:rsidRPr="007A0D5F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</w:tcPr>
          <w:p w14:paraId="1B29D672" w14:textId="77777777" w:rsidR="003313E0" w:rsidRDefault="00930E97" w:rsidP="00983B73">
            <w:pPr>
              <w:jc w:val="center"/>
              <w:rPr>
                <w:b/>
                <w:bCs/>
                <w:sz w:val="20"/>
                <w:lang w:val="lt-LT"/>
              </w:rPr>
            </w:pPr>
            <w:r>
              <w:rPr>
                <w:b/>
                <w:bCs/>
                <w:sz w:val="20"/>
                <w:lang w:val="lt-LT"/>
              </w:rPr>
              <w:t>01</w:t>
            </w:r>
          </w:p>
        </w:tc>
        <w:tc>
          <w:tcPr>
            <w:tcW w:w="425" w:type="dxa"/>
          </w:tcPr>
          <w:p w14:paraId="1B29D673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</w:tcPr>
          <w:p w14:paraId="1B29D674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517" w:type="dxa"/>
            <w:gridSpan w:val="2"/>
          </w:tcPr>
          <w:p w14:paraId="1B29D675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</w:tcPr>
          <w:p w14:paraId="1B29D676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18" w:type="dxa"/>
          </w:tcPr>
          <w:p w14:paraId="1B29D677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</w:tcPr>
          <w:p w14:paraId="1B29D678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</w:tcPr>
          <w:p w14:paraId="1B29D679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</w:tcPr>
          <w:p w14:paraId="1B29D67A" w14:textId="77777777" w:rsidR="003313E0" w:rsidRDefault="003313E0" w:rsidP="00BC19A2">
            <w:pPr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425" w:type="dxa"/>
          </w:tcPr>
          <w:p w14:paraId="1B29D67B" w14:textId="77777777" w:rsidR="003313E0" w:rsidRDefault="003313E0" w:rsidP="00983B73">
            <w:pPr>
              <w:rPr>
                <w:sz w:val="20"/>
                <w:lang w:val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14:paraId="1B29D67C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Direktorius Vytautas Jarašiūnas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B29D67D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Atsakingas darbuotojas už civilinę saugą</w:t>
            </w:r>
          </w:p>
          <w:p w14:paraId="1B29D67E" w14:textId="77777777" w:rsidR="003313E0" w:rsidRDefault="00562FA9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Sonata </w:t>
            </w:r>
            <w:proofErr w:type="spellStart"/>
            <w:r>
              <w:rPr>
                <w:sz w:val="20"/>
                <w:lang w:val="lt-LT"/>
              </w:rPr>
              <w:t>Rančienė</w:t>
            </w:r>
            <w:proofErr w:type="spellEnd"/>
          </w:p>
        </w:tc>
      </w:tr>
      <w:tr w:rsidR="003313E0" w14:paraId="1B29D693" w14:textId="77777777" w:rsidTr="00983B73">
        <w:tc>
          <w:tcPr>
            <w:tcW w:w="990" w:type="dxa"/>
            <w:tcBorders>
              <w:left w:val="double" w:sz="6" w:space="0" w:color="auto"/>
            </w:tcBorders>
          </w:tcPr>
          <w:p w14:paraId="1B29D680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</w:p>
          <w:p w14:paraId="1B29D681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4.2.</w:t>
            </w:r>
          </w:p>
        </w:tc>
        <w:tc>
          <w:tcPr>
            <w:tcW w:w="4105" w:type="dxa"/>
          </w:tcPr>
          <w:p w14:paraId="1B29D682" w14:textId="77777777" w:rsidR="003313E0" w:rsidRPr="00614BDA" w:rsidRDefault="003313E0" w:rsidP="00BC19A2">
            <w:pPr>
              <w:rPr>
                <w:color w:val="000000"/>
                <w:sz w:val="20"/>
                <w:szCs w:val="20"/>
                <w:lang w:val="lt-LT"/>
              </w:rPr>
            </w:pPr>
            <w:r w:rsidRPr="00614BDA">
              <w:rPr>
                <w:color w:val="000000"/>
                <w:sz w:val="20"/>
                <w:szCs w:val="20"/>
                <w:lang w:val="lt-LT"/>
              </w:rPr>
              <w:t xml:space="preserve">Pravesti civilinės saugos </w:t>
            </w:r>
            <w:r w:rsidR="00BC19A2"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r w:rsidRPr="00614BDA">
              <w:rPr>
                <w:color w:val="000000"/>
                <w:sz w:val="20"/>
                <w:szCs w:val="20"/>
                <w:lang w:val="lt-LT"/>
              </w:rPr>
              <w:t>mokymus  darbuotojams 20</w:t>
            </w:r>
            <w:r>
              <w:rPr>
                <w:color w:val="000000"/>
                <w:sz w:val="20"/>
                <w:szCs w:val="20"/>
                <w:lang w:val="lt-LT"/>
              </w:rPr>
              <w:t>2</w:t>
            </w:r>
            <w:r w:rsidR="002A7B64">
              <w:rPr>
                <w:color w:val="000000"/>
                <w:sz w:val="20"/>
                <w:szCs w:val="20"/>
                <w:lang w:val="lt-LT"/>
              </w:rPr>
              <w:t>3</w:t>
            </w:r>
            <w:r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r w:rsidRPr="00614BDA">
              <w:rPr>
                <w:color w:val="000000"/>
                <w:sz w:val="20"/>
                <w:szCs w:val="20"/>
                <w:lang w:val="lt-LT"/>
              </w:rPr>
              <w:t xml:space="preserve">metais  </w:t>
            </w:r>
          </w:p>
        </w:tc>
        <w:tc>
          <w:tcPr>
            <w:tcW w:w="426" w:type="dxa"/>
          </w:tcPr>
          <w:p w14:paraId="1B29D683" w14:textId="77777777" w:rsidR="003313E0" w:rsidRPr="005B3782" w:rsidRDefault="003313E0" w:rsidP="00983B73">
            <w:pPr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425" w:type="dxa"/>
          </w:tcPr>
          <w:p w14:paraId="1B29D684" w14:textId="77777777" w:rsidR="003313E0" w:rsidRPr="007A0D5F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</w:tcPr>
          <w:p w14:paraId="1B29D685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</w:tcPr>
          <w:p w14:paraId="1B29D686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</w:tcPr>
          <w:p w14:paraId="1B29D687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517" w:type="dxa"/>
            <w:gridSpan w:val="2"/>
          </w:tcPr>
          <w:p w14:paraId="1B29D688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</w:tcPr>
          <w:p w14:paraId="1B29D689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18" w:type="dxa"/>
          </w:tcPr>
          <w:p w14:paraId="1B29D68A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</w:tcPr>
          <w:p w14:paraId="1B29D68B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</w:tcPr>
          <w:p w14:paraId="1B29D68C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</w:tcPr>
          <w:p w14:paraId="1B29D68D" w14:textId="77777777" w:rsidR="003313E0" w:rsidRPr="00E849A1" w:rsidRDefault="002A7B64" w:rsidP="00983B73">
            <w:pPr>
              <w:rPr>
                <w:b/>
                <w:bCs/>
                <w:sz w:val="20"/>
                <w:lang w:val="lt-LT"/>
              </w:rPr>
            </w:pPr>
            <w:r>
              <w:rPr>
                <w:b/>
                <w:bCs/>
                <w:sz w:val="20"/>
                <w:lang w:val="lt-LT"/>
              </w:rPr>
              <w:t>27</w:t>
            </w:r>
          </w:p>
        </w:tc>
        <w:tc>
          <w:tcPr>
            <w:tcW w:w="425" w:type="dxa"/>
          </w:tcPr>
          <w:p w14:paraId="1B29D68E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  <w:p w14:paraId="1B29D68F" w14:textId="77777777" w:rsidR="003313E0" w:rsidRPr="004A3DAF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14:paraId="1B29D690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Direktorius Vytautas Jarašiūnas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B29D691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Atsakingas darbuotojas už civilinę saugą</w:t>
            </w:r>
          </w:p>
          <w:p w14:paraId="1B29D692" w14:textId="77777777" w:rsidR="003313E0" w:rsidRDefault="00562FA9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Sonata </w:t>
            </w:r>
            <w:proofErr w:type="spellStart"/>
            <w:r>
              <w:rPr>
                <w:sz w:val="20"/>
                <w:lang w:val="lt-LT"/>
              </w:rPr>
              <w:t>Rančienė</w:t>
            </w:r>
            <w:proofErr w:type="spellEnd"/>
          </w:p>
        </w:tc>
      </w:tr>
      <w:tr w:rsidR="003313E0" w14:paraId="1B29D6A4" w14:textId="77777777" w:rsidTr="00983B73">
        <w:tc>
          <w:tcPr>
            <w:tcW w:w="990" w:type="dxa"/>
            <w:tcBorders>
              <w:left w:val="double" w:sz="6" w:space="0" w:color="auto"/>
            </w:tcBorders>
          </w:tcPr>
          <w:p w14:paraId="1B29D694" w14:textId="77777777" w:rsidR="003313E0" w:rsidRDefault="003313E0" w:rsidP="00983B73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4.3.</w:t>
            </w:r>
          </w:p>
        </w:tc>
        <w:tc>
          <w:tcPr>
            <w:tcW w:w="4105" w:type="dxa"/>
          </w:tcPr>
          <w:p w14:paraId="1B29D695" w14:textId="77777777" w:rsidR="003313E0" w:rsidRPr="00614BDA" w:rsidRDefault="00BC19A2" w:rsidP="00983B73">
            <w:pPr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  <w:lang w:val="lt-LT"/>
              </w:rPr>
              <w:t>Piešinių ir plakatų</w:t>
            </w:r>
            <w:r w:rsidR="002A7B64">
              <w:rPr>
                <w:color w:val="000000"/>
                <w:sz w:val="20"/>
                <w:szCs w:val="20"/>
                <w:lang w:val="lt-LT"/>
              </w:rPr>
              <w:t xml:space="preserve"> piešimo  konkurso civilinės saugos tema“ Ar pažįsti pavojaus </w:t>
            </w:r>
            <w:proofErr w:type="spellStart"/>
            <w:r w:rsidR="002A7B64">
              <w:rPr>
                <w:color w:val="000000"/>
                <w:sz w:val="20"/>
                <w:szCs w:val="20"/>
                <w:lang w:val="lt-LT"/>
              </w:rPr>
              <w:t>veidą</w:t>
            </w:r>
            <w:r>
              <w:rPr>
                <w:color w:val="000000"/>
                <w:sz w:val="20"/>
                <w:szCs w:val="20"/>
                <w:lang w:val="lt-LT"/>
              </w:rPr>
              <w:t>?“</w:t>
            </w:r>
            <w:r w:rsidR="002A7B64">
              <w:rPr>
                <w:color w:val="000000"/>
                <w:sz w:val="20"/>
                <w:szCs w:val="20"/>
                <w:lang w:val="lt-LT"/>
              </w:rPr>
              <w:t>organizavimas</w:t>
            </w:r>
            <w:proofErr w:type="spellEnd"/>
          </w:p>
        </w:tc>
        <w:tc>
          <w:tcPr>
            <w:tcW w:w="426" w:type="dxa"/>
          </w:tcPr>
          <w:p w14:paraId="1B29D696" w14:textId="77777777" w:rsidR="003313E0" w:rsidRPr="005B3782" w:rsidRDefault="003313E0" w:rsidP="00983B73">
            <w:pPr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425" w:type="dxa"/>
          </w:tcPr>
          <w:p w14:paraId="1B29D697" w14:textId="77777777" w:rsidR="003313E0" w:rsidRPr="007A0D5F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425" w:type="dxa"/>
          </w:tcPr>
          <w:p w14:paraId="1B29D698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</w:tcPr>
          <w:p w14:paraId="1B29D699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</w:tcPr>
          <w:p w14:paraId="1B29D69A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  <w:r>
              <w:rPr>
                <w:b/>
                <w:bCs/>
                <w:sz w:val="20"/>
                <w:lang w:val="lt-LT"/>
              </w:rPr>
              <w:t>15</w:t>
            </w:r>
          </w:p>
        </w:tc>
        <w:tc>
          <w:tcPr>
            <w:tcW w:w="517" w:type="dxa"/>
            <w:gridSpan w:val="2"/>
          </w:tcPr>
          <w:p w14:paraId="1B29D69B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</w:tcPr>
          <w:p w14:paraId="1B29D69C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18" w:type="dxa"/>
          </w:tcPr>
          <w:p w14:paraId="1B29D69D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6" w:type="dxa"/>
          </w:tcPr>
          <w:p w14:paraId="1B29D69E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</w:tcPr>
          <w:p w14:paraId="1B29D69F" w14:textId="77777777" w:rsidR="003313E0" w:rsidRDefault="003313E0" w:rsidP="00983B73">
            <w:pPr>
              <w:jc w:val="center"/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35" w:type="dxa"/>
          </w:tcPr>
          <w:p w14:paraId="1B29D6A0" w14:textId="77777777" w:rsidR="003313E0" w:rsidRPr="00E849A1" w:rsidRDefault="003313E0" w:rsidP="00983B73">
            <w:pPr>
              <w:rPr>
                <w:b/>
                <w:bCs/>
                <w:sz w:val="20"/>
                <w:lang w:val="lt-LT"/>
              </w:rPr>
            </w:pPr>
          </w:p>
        </w:tc>
        <w:tc>
          <w:tcPr>
            <w:tcW w:w="425" w:type="dxa"/>
          </w:tcPr>
          <w:p w14:paraId="1B29D6A1" w14:textId="77777777" w:rsidR="003313E0" w:rsidRDefault="003313E0" w:rsidP="00983B73">
            <w:pPr>
              <w:rPr>
                <w:b/>
                <w:sz w:val="20"/>
                <w:lang w:val="lt-LT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14:paraId="1B29D6A2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Direktorius Vytautas Jarašiūnas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B29D6A3" w14:textId="77777777" w:rsidR="003313E0" w:rsidRDefault="003313E0" w:rsidP="00983B73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Pradinių klasių mokytojai ir mokiniai</w:t>
            </w:r>
          </w:p>
        </w:tc>
      </w:tr>
    </w:tbl>
    <w:p w14:paraId="1B29D6A5" w14:textId="77777777" w:rsidR="003313E0" w:rsidRDefault="003313E0" w:rsidP="003313E0">
      <w:pPr>
        <w:rPr>
          <w:lang w:val="lt-LT"/>
        </w:rPr>
      </w:pPr>
    </w:p>
    <w:p w14:paraId="1B29D6A6" w14:textId="77777777" w:rsidR="003313E0" w:rsidRDefault="003313E0" w:rsidP="003313E0">
      <w:pPr>
        <w:rPr>
          <w:lang w:val="lt-LT"/>
        </w:rPr>
      </w:pPr>
    </w:p>
    <w:p w14:paraId="1B29D6A7" w14:textId="77777777" w:rsidR="003313E0" w:rsidRPr="000B00AC" w:rsidRDefault="003313E0" w:rsidP="003313E0">
      <w:pPr>
        <w:rPr>
          <w:lang w:val="lt-LT"/>
        </w:rPr>
      </w:pPr>
      <w:r>
        <w:rPr>
          <w:lang w:val="lt-LT"/>
        </w:rPr>
        <w:t xml:space="preserve">Atsakingas darbuotojas už civilinę saugą                                                                                                                                  </w:t>
      </w:r>
      <w:r w:rsidR="00562FA9">
        <w:rPr>
          <w:sz w:val="20"/>
          <w:lang w:val="lt-LT"/>
        </w:rPr>
        <w:t xml:space="preserve">Sonata </w:t>
      </w:r>
      <w:proofErr w:type="spellStart"/>
      <w:r w:rsidR="00562FA9">
        <w:rPr>
          <w:sz w:val="20"/>
          <w:lang w:val="lt-LT"/>
        </w:rPr>
        <w:t>Rančienė</w:t>
      </w:r>
      <w:proofErr w:type="spellEnd"/>
      <w:r w:rsidRPr="00F67091">
        <w:rPr>
          <w:sz w:val="18"/>
          <w:szCs w:val="18"/>
          <w:lang w:val="lt-LT"/>
        </w:rPr>
        <w:tab/>
      </w:r>
    </w:p>
    <w:p w14:paraId="1B29D6A8" w14:textId="77777777" w:rsidR="00A76A0E" w:rsidRDefault="003313E0" w:rsidP="003313E0"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   </w:t>
      </w:r>
    </w:p>
    <w:sectPr w:rsidR="00A76A0E" w:rsidSect="003313E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9D6AB" w14:textId="77777777" w:rsidR="00604F24" w:rsidRDefault="00604F24">
      <w:r>
        <w:separator/>
      </w:r>
    </w:p>
  </w:endnote>
  <w:endnote w:type="continuationSeparator" w:id="0">
    <w:p w14:paraId="1B29D6AC" w14:textId="77777777" w:rsidR="00604F24" w:rsidRDefault="006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9D6A9" w14:textId="77777777" w:rsidR="00604F24" w:rsidRDefault="00604F24">
      <w:r>
        <w:separator/>
      </w:r>
    </w:p>
  </w:footnote>
  <w:footnote w:type="continuationSeparator" w:id="0">
    <w:p w14:paraId="1B29D6AA" w14:textId="77777777" w:rsidR="00604F24" w:rsidRDefault="0060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9D6AD" w14:textId="77777777" w:rsidR="00F14582" w:rsidRDefault="003313E0" w:rsidP="006F04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B29D6AE" w14:textId="77777777" w:rsidR="00F14582" w:rsidRDefault="00012D3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9D6AF" w14:textId="77777777" w:rsidR="00F14582" w:rsidRDefault="00012D38" w:rsidP="00E861D3">
    <w:pPr>
      <w:pStyle w:val="Antrats"/>
      <w:framePr w:wrap="around" w:vAnchor="text" w:hAnchor="margin" w:xAlign="center" w:y="1"/>
      <w:rPr>
        <w:rStyle w:val="Puslapionumeris"/>
      </w:rPr>
    </w:pPr>
  </w:p>
  <w:p w14:paraId="1B29D6B0" w14:textId="77777777" w:rsidR="00F14582" w:rsidRDefault="003313E0" w:rsidP="006F04FB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30B96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B29D6B1" w14:textId="77777777" w:rsidR="00F14582" w:rsidRDefault="00012D3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0"/>
    <w:rsid w:val="00012D38"/>
    <w:rsid w:val="002A7B64"/>
    <w:rsid w:val="003313E0"/>
    <w:rsid w:val="00551074"/>
    <w:rsid w:val="00562FA9"/>
    <w:rsid w:val="00604F24"/>
    <w:rsid w:val="00930E97"/>
    <w:rsid w:val="00A30B96"/>
    <w:rsid w:val="00A56B6F"/>
    <w:rsid w:val="00A76A0E"/>
    <w:rsid w:val="00BC19A2"/>
    <w:rsid w:val="00C6078C"/>
    <w:rsid w:val="00D358E5"/>
    <w:rsid w:val="00D42E08"/>
    <w:rsid w:val="00D63292"/>
    <w:rsid w:val="00E8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D5A8"/>
  <w15:docId w15:val="{AE42BDD5-9266-49BE-88A3-05274308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31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3313E0"/>
    <w:pPr>
      <w:keepNext/>
      <w:jc w:val="center"/>
      <w:outlineLvl w:val="1"/>
    </w:pPr>
    <w:rPr>
      <w:rFonts w:ascii="TimesLT" w:hAnsi="TimesLT"/>
      <w:b/>
      <w:sz w:val="32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313E0"/>
    <w:rPr>
      <w:rFonts w:ascii="TimesLT" w:eastAsia="Times New Roman" w:hAnsi="TimesLT" w:cs="Times New Roman"/>
      <w:b/>
      <w:sz w:val="32"/>
      <w:szCs w:val="20"/>
      <w:lang w:eastAsia="lt-LT"/>
    </w:rPr>
  </w:style>
  <w:style w:type="paragraph" w:styleId="Antrats">
    <w:name w:val="header"/>
    <w:basedOn w:val="prastasis"/>
    <w:link w:val="AntratsDiagrama"/>
    <w:rsid w:val="003313E0"/>
    <w:pPr>
      <w:tabs>
        <w:tab w:val="center" w:pos="4153"/>
        <w:tab w:val="right" w:pos="8306"/>
      </w:tabs>
    </w:pPr>
    <w:rPr>
      <w:rFonts w:ascii="TimesLT" w:hAnsi="TimesLT"/>
      <w:sz w:val="28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3313E0"/>
    <w:rPr>
      <w:rFonts w:ascii="TimesLT" w:eastAsia="Times New Roman" w:hAnsi="TimesLT" w:cs="Times New Roman"/>
      <w:sz w:val="28"/>
      <w:szCs w:val="20"/>
      <w:lang w:val="en-GB" w:eastAsia="lt-LT"/>
    </w:rPr>
  </w:style>
  <w:style w:type="paragraph" w:styleId="Pagrindinistekstas">
    <w:name w:val="Body Text"/>
    <w:basedOn w:val="prastasis"/>
    <w:link w:val="PagrindinistekstasDiagrama"/>
    <w:rsid w:val="003313E0"/>
    <w:pPr>
      <w:jc w:val="center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313E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33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siaulenai</cp:lastModifiedBy>
  <cp:revision>3</cp:revision>
  <cp:lastPrinted>2023-02-08T07:15:00Z</cp:lastPrinted>
  <dcterms:created xsi:type="dcterms:W3CDTF">2023-05-04T07:29:00Z</dcterms:created>
  <dcterms:modified xsi:type="dcterms:W3CDTF">2023-05-04T07:29:00Z</dcterms:modified>
</cp:coreProperties>
</file>