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CCF69" w14:textId="77777777" w:rsidR="00C54DA8" w:rsidRDefault="00C54DA8">
      <w:pPr>
        <w:overflowPunct w:val="0"/>
        <w:jc w:val="center"/>
        <w:textAlignment w:val="baseline"/>
        <w:rPr>
          <w:b/>
          <w:szCs w:val="24"/>
          <w:lang w:eastAsia="lt-LT"/>
        </w:rPr>
      </w:pPr>
    </w:p>
    <w:p w14:paraId="51BCCF6A" w14:textId="04C89249" w:rsidR="00C54DA8" w:rsidRDefault="00D20F0E">
      <w:pPr>
        <w:tabs>
          <w:tab w:val="left" w:pos="14656"/>
        </w:tabs>
        <w:overflowPunct w:val="0"/>
        <w:jc w:val="center"/>
        <w:textAlignment w:val="baseline"/>
        <w:rPr>
          <w:szCs w:val="24"/>
          <w:lang w:eastAsia="lt-LT"/>
        </w:rPr>
      </w:pPr>
      <w:r>
        <w:rPr>
          <w:b/>
          <w:szCs w:val="24"/>
          <w:u w:val="single"/>
          <w:lang w:eastAsia="lt-LT"/>
        </w:rPr>
        <w:t>RADVILIŠKIO R. ŠIAULĖNŲ MARCELINO ŠIKŠNIO GIMNAZIJA</w:t>
      </w:r>
    </w:p>
    <w:p w14:paraId="51BCCF6B" w14:textId="77777777" w:rsidR="00C54DA8" w:rsidRDefault="003868F5">
      <w:pPr>
        <w:tabs>
          <w:tab w:val="left" w:pos="14656"/>
        </w:tabs>
        <w:overflowPunct w:val="0"/>
        <w:jc w:val="center"/>
        <w:textAlignment w:val="baseline"/>
        <w:rPr>
          <w:sz w:val="20"/>
          <w:lang w:eastAsia="lt-LT"/>
        </w:rPr>
      </w:pPr>
      <w:r>
        <w:rPr>
          <w:sz w:val="20"/>
          <w:lang w:eastAsia="lt-LT"/>
        </w:rPr>
        <w:t>(švietimo įstaigos pavadinimas)</w:t>
      </w:r>
    </w:p>
    <w:p w14:paraId="51BCCF6C" w14:textId="66B8D69A" w:rsidR="00C54DA8" w:rsidRDefault="00D20F0E">
      <w:pPr>
        <w:tabs>
          <w:tab w:val="left" w:pos="14656"/>
        </w:tabs>
        <w:overflowPunct w:val="0"/>
        <w:jc w:val="center"/>
        <w:textAlignment w:val="baseline"/>
        <w:rPr>
          <w:szCs w:val="24"/>
          <w:lang w:eastAsia="lt-LT"/>
        </w:rPr>
      </w:pPr>
      <w:r>
        <w:rPr>
          <w:b/>
          <w:szCs w:val="24"/>
          <w:u w:val="single"/>
          <w:lang w:eastAsia="lt-LT"/>
        </w:rPr>
        <w:t>VYTAUTAS JARAŠIŪNAS</w:t>
      </w:r>
    </w:p>
    <w:p w14:paraId="51BCCF6D" w14:textId="77777777" w:rsidR="00C54DA8" w:rsidRDefault="003868F5">
      <w:pPr>
        <w:overflowPunct w:val="0"/>
        <w:jc w:val="center"/>
        <w:textAlignment w:val="baseline"/>
        <w:rPr>
          <w:sz w:val="20"/>
          <w:lang w:eastAsia="lt-LT"/>
        </w:rPr>
      </w:pPr>
      <w:r>
        <w:rPr>
          <w:sz w:val="20"/>
          <w:lang w:eastAsia="lt-LT"/>
        </w:rPr>
        <w:t>(švietimo įstaigos vadovo vardas ir pavardė)</w:t>
      </w:r>
    </w:p>
    <w:p w14:paraId="51BCCF6E" w14:textId="77777777" w:rsidR="00C54DA8" w:rsidRDefault="003868F5">
      <w:pPr>
        <w:overflowPunct w:val="0"/>
        <w:jc w:val="center"/>
        <w:textAlignment w:val="baseline"/>
        <w:rPr>
          <w:b/>
          <w:szCs w:val="24"/>
          <w:lang w:eastAsia="lt-LT"/>
        </w:rPr>
      </w:pPr>
      <w:r>
        <w:rPr>
          <w:b/>
          <w:szCs w:val="24"/>
          <w:lang w:eastAsia="lt-LT"/>
        </w:rPr>
        <w:t>METŲ VEIKLOS ATASKAITA</w:t>
      </w:r>
    </w:p>
    <w:p w14:paraId="51BCCF6F" w14:textId="77777777" w:rsidR="00C54DA8" w:rsidRDefault="00C54DA8">
      <w:pPr>
        <w:overflowPunct w:val="0"/>
        <w:jc w:val="center"/>
        <w:textAlignment w:val="baseline"/>
        <w:rPr>
          <w:szCs w:val="24"/>
          <w:lang w:eastAsia="lt-LT"/>
        </w:rPr>
      </w:pPr>
    </w:p>
    <w:p w14:paraId="51BCCF70" w14:textId="27051133" w:rsidR="00C54DA8" w:rsidRDefault="00AD5920">
      <w:pPr>
        <w:overflowPunct w:val="0"/>
        <w:jc w:val="center"/>
        <w:textAlignment w:val="baseline"/>
        <w:rPr>
          <w:szCs w:val="24"/>
          <w:lang w:eastAsia="lt-LT"/>
        </w:rPr>
      </w:pPr>
      <w:r>
        <w:rPr>
          <w:szCs w:val="24"/>
          <w:lang w:eastAsia="lt-LT"/>
        </w:rPr>
        <w:t>2020-01-20</w:t>
      </w:r>
      <w:r w:rsidR="003868F5">
        <w:rPr>
          <w:szCs w:val="24"/>
          <w:lang w:eastAsia="lt-LT"/>
        </w:rPr>
        <w:t xml:space="preserve"> Nr. </w:t>
      </w:r>
      <w:r w:rsidR="00B70F98">
        <w:rPr>
          <w:szCs w:val="24"/>
          <w:lang w:eastAsia="lt-LT"/>
        </w:rPr>
        <w:t>(1.10) 6</w:t>
      </w:r>
      <w:r w:rsidR="003868F5">
        <w:rPr>
          <w:szCs w:val="24"/>
          <w:lang w:eastAsia="lt-LT"/>
        </w:rPr>
        <w:t xml:space="preserve"> </w:t>
      </w:r>
    </w:p>
    <w:p w14:paraId="51BCCF71" w14:textId="77777777" w:rsidR="00C54DA8" w:rsidRDefault="003868F5">
      <w:pPr>
        <w:overflowPunct w:val="0"/>
        <w:jc w:val="center"/>
        <w:textAlignment w:val="baseline"/>
        <w:rPr>
          <w:sz w:val="20"/>
          <w:lang w:eastAsia="lt-LT"/>
        </w:rPr>
      </w:pPr>
      <w:r>
        <w:rPr>
          <w:sz w:val="20"/>
          <w:lang w:eastAsia="lt-LT"/>
        </w:rPr>
        <w:t>(data)</w:t>
      </w:r>
    </w:p>
    <w:p w14:paraId="51BCCF72" w14:textId="329F3496" w:rsidR="00C54DA8" w:rsidRDefault="00D20F0E">
      <w:pPr>
        <w:tabs>
          <w:tab w:val="left" w:pos="3828"/>
        </w:tabs>
        <w:overflowPunct w:val="0"/>
        <w:jc w:val="center"/>
        <w:textAlignment w:val="baseline"/>
        <w:rPr>
          <w:szCs w:val="24"/>
          <w:lang w:eastAsia="lt-LT"/>
        </w:rPr>
      </w:pPr>
      <w:r>
        <w:rPr>
          <w:szCs w:val="24"/>
          <w:lang w:eastAsia="lt-LT"/>
        </w:rPr>
        <w:t>Šiaulėnai</w:t>
      </w:r>
    </w:p>
    <w:p w14:paraId="51BCCF73" w14:textId="77777777" w:rsidR="00C54DA8" w:rsidRDefault="003868F5">
      <w:pPr>
        <w:tabs>
          <w:tab w:val="left" w:pos="3828"/>
        </w:tabs>
        <w:overflowPunct w:val="0"/>
        <w:jc w:val="center"/>
        <w:textAlignment w:val="baseline"/>
        <w:rPr>
          <w:sz w:val="20"/>
          <w:lang w:eastAsia="lt-LT"/>
        </w:rPr>
      </w:pPr>
      <w:r>
        <w:rPr>
          <w:sz w:val="20"/>
          <w:lang w:eastAsia="lt-LT"/>
        </w:rPr>
        <w:t>(sudarymo vieta)</w:t>
      </w:r>
    </w:p>
    <w:p w14:paraId="51BCCF74" w14:textId="77777777" w:rsidR="00C54DA8" w:rsidRDefault="00C54DA8">
      <w:pPr>
        <w:overflowPunct w:val="0"/>
        <w:jc w:val="center"/>
        <w:textAlignment w:val="baseline"/>
        <w:rPr>
          <w:sz w:val="20"/>
          <w:lang w:eastAsia="lt-LT"/>
        </w:rPr>
      </w:pPr>
    </w:p>
    <w:p w14:paraId="51BCCF75" w14:textId="77777777" w:rsidR="00C54DA8" w:rsidRDefault="003868F5">
      <w:pPr>
        <w:overflowPunct w:val="0"/>
        <w:jc w:val="center"/>
        <w:textAlignment w:val="baseline"/>
        <w:rPr>
          <w:b/>
          <w:szCs w:val="24"/>
          <w:lang w:eastAsia="lt-LT"/>
        </w:rPr>
      </w:pPr>
      <w:r>
        <w:rPr>
          <w:b/>
          <w:szCs w:val="24"/>
          <w:lang w:eastAsia="lt-LT"/>
        </w:rPr>
        <w:t>I SKYRIUS</w:t>
      </w:r>
    </w:p>
    <w:p w14:paraId="51BCCF76" w14:textId="77777777" w:rsidR="00C54DA8" w:rsidRDefault="003868F5">
      <w:pPr>
        <w:overflowPunct w:val="0"/>
        <w:jc w:val="center"/>
        <w:textAlignment w:val="baseline"/>
        <w:rPr>
          <w:b/>
          <w:szCs w:val="24"/>
          <w:lang w:eastAsia="lt-LT"/>
        </w:rPr>
      </w:pPr>
      <w:r>
        <w:rPr>
          <w:b/>
          <w:szCs w:val="24"/>
          <w:lang w:eastAsia="lt-LT"/>
        </w:rPr>
        <w:t>STRATEGINIO PLANO IR METINIO VEIKLOS PLANO ĮGYVENDINIMAS</w:t>
      </w:r>
    </w:p>
    <w:p w14:paraId="51BCCF77" w14:textId="77777777" w:rsidR="00C54DA8" w:rsidRDefault="00C54DA8">
      <w:pPr>
        <w:overflowPunct w:val="0"/>
        <w:jc w:val="center"/>
        <w:textAlignment w:val="baseline"/>
        <w:rPr>
          <w:b/>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54DA8" w14:paraId="51BCCF7A" w14:textId="77777777">
        <w:tc>
          <w:tcPr>
            <w:tcW w:w="9628" w:type="dxa"/>
          </w:tcPr>
          <w:p w14:paraId="51BCCF78" w14:textId="695FA728" w:rsidR="00C54DA8" w:rsidRDefault="00F80BA9" w:rsidP="00D20F0E">
            <w:pPr>
              <w:overflowPunct w:val="0"/>
              <w:jc w:val="both"/>
              <w:textAlignment w:val="baseline"/>
              <w:rPr>
                <w:szCs w:val="24"/>
                <w:lang w:eastAsia="lt-LT"/>
              </w:rPr>
            </w:pPr>
            <w:r>
              <w:rPr>
                <w:szCs w:val="24"/>
                <w:lang w:eastAsia="lt-LT"/>
              </w:rPr>
              <w:t xml:space="preserve">     </w:t>
            </w:r>
            <w:r w:rsidR="00D20F0E">
              <w:rPr>
                <w:szCs w:val="24"/>
                <w:lang w:eastAsia="lt-LT"/>
              </w:rPr>
              <w:t>Gim</w:t>
            </w:r>
            <w:r w:rsidR="00964190">
              <w:rPr>
                <w:szCs w:val="24"/>
                <w:lang w:eastAsia="lt-LT"/>
              </w:rPr>
              <w:t>nazijos strateginiame plane 2019-2021</w:t>
            </w:r>
            <w:r w:rsidR="00D20F0E">
              <w:rPr>
                <w:szCs w:val="24"/>
                <w:lang w:eastAsia="lt-LT"/>
              </w:rPr>
              <w:t xml:space="preserve"> m. yra numatyti trys strateginiai prioritetai ir tik</w:t>
            </w:r>
            <w:r w:rsidR="00D20F0E">
              <w:rPr>
                <w:szCs w:val="24"/>
                <w:lang w:eastAsia="lt-LT"/>
              </w:rPr>
              <w:t>s</w:t>
            </w:r>
            <w:r w:rsidR="00D20F0E">
              <w:rPr>
                <w:szCs w:val="24"/>
                <w:lang w:eastAsia="lt-LT"/>
              </w:rPr>
              <w:t>lai</w:t>
            </w:r>
            <w:r w:rsidR="00E07063">
              <w:rPr>
                <w:szCs w:val="24"/>
                <w:lang w:eastAsia="lt-LT"/>
              </w:rPr>
              <w:t>, o gimnazijos veiklos plane 2019 m. buvo numatyti trys veiklos tikslai</w:t>
            </w:r>
            <w:r w:rsidR="00964190">
              <w:rPr>
                <w:szCs w:val="24"/>
                <w:lang w:eastAsia="lt-LT"/>
              </w:rPr>
              <w:t>: Mokinių asmeninės brandos, individualias galimybes atitinkančių ugdymosi pasiekimų ir nuolatinės ugdymo(si) p</w:t>
            </w:r>
            <w:r w:rsidR="00964190">
              <w:rPr>
                <w:szCs w:val="24"/>
                <w:lang w:eastAsia="lt-LT"/>
              </w:rPr>
              <w:t>a</w:t>
            </w:r>
            <w:r w:rsidR="00964190">
              <w:rPr>
                <w:szCs w:val="24"/>
                <w:lang w:eastAsia="lt-LT"/>
              </w:rPr>
              <w:t>žangos siekimas, mokinių saviraiškaus dalyvavimo gimnazijos gyvenime skatinimas</w:t>
            </w:r>
            <w:r w:rsidR="00AA4B4B">
              <w:rPr>
                <w:szCs w:val="24"/>
                <w:lang w:eastAsia="lt-LT"/>
              </w:rPr>
              <w:t xml:space="preserve">, mokyklos bendruomenės, kaip besimokančios organizacijos, telkimas. </w:t>
            </w:r>
          </w:p>
          <w:p w14:paraId="6C1D8E3E" w14:textId="054E0366" w:rsidR="004900A5" w:rsidRDefault="004900A5" w:rsidP="00D20F0E">
            <w:pPr>
              <w:overflowPunct w:val="0"/>
              <w:jc w:val="both"/>
              <w:textAlignment w:val="baseline"/>
              <w:rPr>
                <w:szCs w:val="24"/>
                <w:lang w:eastAsia="lt-LT"/>
              </w:rPr>
            </w:pPr>
            <w:r>
              <w:rPr>
                <w:szCs w:val="24"/>
                <w:lang w:eastAsia="lt-LT"/>
              </w:rPr>
              <w:t xml:space="preserve">     2018 m. gimnazija pakliuvo į 30 stiprią geros mokyklos požymių raišką turinčių mokyklų s</w:t>
            </w:r>
            <w:r>
              <w:rPr>
                <w:szCs w:val="24"/>
                <w:lang w:eastAsia="lt-LT"/>
              </w:rPr>
              <w:t>ą</w:t>
            </w:r>
            <w:r>
              <w:rPr>
                <w:szCs w:val="24"/>
                <w:lang w:eastAsia="lt-LT"/>
              </w:rPr>
              <w:t xml:space="preserve">rašą, patvirtintą Lietuvos Respublikos švietimo ir mokslo </w:t>
            </w:r>
            <w:r w:rsidR="00033354">
              <w:rPr>
                <w:szCs w:val="24"/>
                <w:lang w:eastAsia="lt-LT"/>
              </w:rPr>
              <w:t xml:space="preserve">ministrės. Buvo paruoštas gimnazijos veiklos tobulinimo planas 2019-2021 metams. Šis planas suderintas su Nacionaline švietimo agentūra ir Radviliškio rajono savivaldybe ir patvirtintas gimnazijos direktoriaus. </w:t>
            </w:r>
            <w:r w:rsidR="00BC104B">
              <w:rPr>
                <w:szCs w:val="24"/>
                <w:lang w:eastAsia="lt-LT"/>
              </w:rPr>
              <w:t>Taip pat pasir</w:t>
            </w:r>
            <w:r w:rsidR="00BC104B">
              <w:rPr>
                <w:szCs w:val="24"/>
                <w:lang w:eastAsia="lt-LT"/>
              </w:rPr>
              <w:t>a</w:t>
            </w:r>
            <w:r w:rsidR="00BC104B">
              <w:rPr>
                <w:szCs w:val="24"/>
                <w:lang w:eastAsia="lt-LT"/>
              </w:rPr>
              <w:t>šyta mokyklos ir savivaldybės sutartis dėl iš Europos Sąjungos struktūrinių fondų lėšų bendrai finansuojamo projekto Nr.09.2.1-ESFA-V-719-01-0001 „Kokybės krepšelis“ įgyvendinimo re</w:t>
            </w:r>
            <w:r w:rsidR="00BC104B">
              <w:rPr>
                <w:szCs w:val="24"/>
                <w:lang w:eastAsia="lt-LT"/>
              </w:rPr>
              <w:t>i</w:t>
            </w:r>
            <w:r w:rsidR="00BC104B">
              <w:rPr>
                <w:szCs w:val="24"/>
                <w:lang w:eastAsia="lt-LT"/>
              </w:rPr>
              <w:t>kalavimų, finansavimo tvarkos ir sąlygų. Buvo skirtos šiam projektui įgyvendinti lėšos ir proje</w:t>
            </w:r>
            <w:r w:rsidR="00BC104B">
              <w:rPr>
                <w:szCs w:val="24"/>
                <w:lang w:eastAsia="lt-LT"/>
              </w:rPr>
              <w:t>k</w:t>
            </w:r>
            <w:r w:rsidR="00BC104B">
              <w:rPr>
                <w:szCs w:val="24"/>
                <w:lang w:eastAsia="lt-LT"/>
              </w:rPr>
              <w:t>tas pradėtas vykdyti.</w:t>
            </w:r>
            <w:r w:rsidR="00033354">
              <w:rPr>
                <w:szCs w:val="24"/>
                <w:lang w:eastAsia="lt-LT"/>
              </w:rPr>
              <w:t xml:space="preserve"> </w:t>
            </w:r>
          </w:p>
          <w:p w14:paraId="26557C3E" w14:textId="4637DE6A" w:rsidR="00C42521" w:rsidRDefault="00C42521" w:rsidP="00D20F0E">
            <w:pPr>
              <w:overflowPunct w:val="0"/>
              <w:jc w:val="both"/>
              <w:textAlignment w:val="baseline"/>
              <w:rPr>
                <w:szCs w:val="24"/>
                <w:lang w:eastAsia="lt-LT"/>
              </w:rPr>
            </w:pPr>
            <w:r>
              <w:rPr>
                <w:szCs w:val="24"/>
                <w:lang w:eastAsia="lt-LT"/>
              </w:rPr>
              <w:t xml:space="preserve">     Pirmajam </w:t>
            </w:r>
            <w:r w:rsidR="00BC104B">
              <w:rPr>
                <w:szCs w:val="24"/>
                <w:lang w:eastAsia="lt-LT"/>
              </w:rPr>
              <w:t xml:space="preserve">veiklos plano </w:t>
            </w:r>
            <w:r>
              <w:rPr>
                <w:szCs w:val="24"/>
                <w:lang w:eastAsia="lt-LT"/>
              </w:rPr>
              <w:t>tikslui pasiekti buvo numatyti du</w:t>
            </w:r>
            <w:r w:rsidR="005A4101">
              <w:rPr>
                <w:szCs w:val="24"/>
                <w:lang w:eastAsia="lt-LT"/>
              </w:rPr>
              <w:t xml:space="preserve"> uždaviniai: Sudaryti daugiau gal</w:t>
            </w:r>
            <w:r w:rsidR="005A4101">
              <w:rPr>
                <w:szCs w:val="24"/>
                <w:lang w:eastAsia="lt-LT"/>
              </w:rPr>
              <w:t>i</w:t>
            </w:r>
            <w:r w:rsidR="005A4101">
              <w:rPr>
                <w:szCs w:val="24"/>
                <w:lang w:eastAsia="lt-LT"/>
              </w:rPr>
              <w:t>mybių kiekvienam mokiniui patirti mokymosi sėkmę ir Siekti vertinimo ir įsivertinimo darnos, mokinių atsakomybės už savo rezultatus ugdymas.</w:t>
            </w:r>
            <w:r>
              <w:rPr>
                <w:szCs w:val="24"/>
                <w:lang w:eastAsia="lt-LT"/>
              </w:rPr>
              <w:t xml:space="preserve"> </w:t>
            </w:r>
          </w:p>
          <w:p w14:paraId="429B0CFD" w14:textId="302D84CC" w:rsidR="00CF3BF4" w:rsidRDefault="003D7C75" w:rsidP="00D20F0E">
            <w:pPr>
              <w:overflowPunct w:val="0"/>
              <w:jc w:val="both"/>
              <w:textAlignment w:val="baseline"/>
              <w:rPr>
                <w:szCs w:val="24"/>
                <w:lang w:eastAsia="lt-LT"/>
              </w:rPr>
            </w:pPr>
            <w:r>
              <w:rPr>
                <w:szCs w:val="24"/>
                <w:lang w:eastAsia="lt-LT"/>
              </w:rPr>
              <w:t xml:space="preserve">     Įgyvendinant pirmąjį uždavinį buvo numatyta įrengti pradinių klasių mokiniams gamtos mokslų laboratoriją. Darbas atliktas su kaupu. Atnaujintose patalpose įrengta ne tik gamtos mok</w:t>
            </w:r>
            <w:r>
              <w:rPr>
                <w:szCs w:val="24"/>
                <w:lang w:eastAsia="lt-LT"/>
              </w:rPr>
              <w:t>s</w:t>
            </w:r>
            <w:r>
              <w:rPr>
                <w:szCs w:val="24"/>
                <w:lang w:eastAsia="lt-LT"/>
              </w:rPr>
              <w:t xml:space="preserve">lų laboratorija, bet ir kompiuterinė klasė. Anksčiau pradinukai galėjo naudotis tik pagrindinėse gimnazijos patalpose esančia kompiuterių klase. Dalykų metodinėse grupėse </w:t>
            </w:r>
            <w:r w:rsidR="00460D3E">
              <w:rPr>
                <w:szCs w:val="24"/>
                <w:lang w:eastAsia="lt-LT"/>
              </w:rPr>
              <w:t>patirtinio ugdymosi pasiekimai ir pasidalinta gerąja darbo patirtimi. Reikiamas dėmesys buvo skiriamas mokinio i</w:t>
            </w:r>
            <w:r w:rsidR="00460D3E">
              <w:rPr>
                <w:szCs w:val="24"/>
                <w:lang w:eastAsia="lt-LT"/>
              </w:rPr>
              <w:t>n</w:t>
            </w:r>
            <w:r w:rsidR="00460D3E">
              <w:rPr>
                <w:szCs w:val="24"/>
                <w:lang w:eastAsia="lt-LT"/>
              </w:rPr>
              <w:t>dividualios pažangos stebėjimo ir vertinimo sistemos įgyvendinimui. Patikslinta mokinio indiv</w:t>
            </w:r>
            <w:r w:rsidR="00460D3E">
              <w:rPr>
                <w:szCs w:val="24"/>
                <w:lang w:eastAsia="lt-LT"/>
              </w:rPr>
              <w:t>i</w:t>
            </w:r>
            <w:r w:rsidR="00460D3E">
              <w:rPr>
                <w:szCs w:val="24"/>
                <w:lang w:eastAsia="lt-LT"/>
              </w:rPr>
              <w:t>dualios pažangos fiksavimo sistema ir ji aptarta metodinėje taryboje, metodinėse grupėse aptarti individualios pažangos stebėjimo rezultatai</w:t>
            </w:r>
            <w:r w:rsidR="000E0E3F">
              <w:rPr>
                <w:szCs w:val="24"/>
                <w:lang w:eastAsia="lt-LT"/>
              </w:rPr>
              <w:t>, vykdant ugdymo proceso stebėsena fiksuojama kaip stebima individuali mokinio pažanga.</w:t>
            </w:r>
          </w:p>
          <w:p w14:paraId="24C10ECF" w14:textId="77777777" w:rsidR="00D70DB9" w:rsidRDefault="000E3DA2" w:rsidP="000E3DA2">
            <w:pPr>
              <w:jc w:val="both"/>
              <w:rPr>
                <w:rFonts w:eastAsia="Calibri"/>
                <w:szCs w:val="24"/>
              </w:rPr>
            </w:pPr>
            <w:r>
              <w:rPr>
                <w:szCs w:val="24"/>
                <w:lang w:eastAsia="lt-LT"/>
              </w:rPr>
              <w:t xml:space="preserve">     Gerai vyko ir ugdymo karjerai veiklų organizavimas. Metodinėje taryboje aptartas integruotos ugdymo karjerai programos įgyvendinimas. Atnaujintas profesinio informavimo kabinetas. </w:t>
            </w:r>
            <w:r w:rsidRPr="000E3DA2">
              <w:rPr>
                <w:rFonts w:eastAsia="Calibri"/>
                <w:szCs w:val="24"/>
              </w:rPr>
              <w:t>Gi</w:t>
            </w:r>
            <w:r w:rsidRPr="000E3DA2">
              <w:rPr>
                <w:rFonts w:eastAsia="Calibri"/>
                <w:szCs w:val="24"/>
              </w:rPr>
              <w:t>m</w:t>
            </w:r>
            <w:r w:rsidRPr="000E3DA2">
              <w:rPr>
                <w:rFonts w:eastAsia="Calibri"/>
                <w:szCs w:val="24"/>
              </w:rPr>
              <w:t>nazija toliau tęsė darbą, kuris buvo pradėtas vykdant respublikinį projektą „Ugdymo karjerai ir stebėsenos modelių sukūrimas ir plėtra bendrajame lavinime ir profesiniame mokyme“. Į visų mokomųjų dalykų ugdymo programas buvo integruotos Ugdymo karjerai programos t</w:t>
            </w:r>
            <w:r>
              <w:rPr>
                <w:rFonts w:eastAsia="Calibri"/>
                <w:szCs w:val="24"/>
              </w:rPr>
              <w:t>e</w:t>
            </w:r>
            <w:r w:rsidRPr="000E3DA2">
              <w:rPr>
                <w:rFonts w:eastAsia="Calibri"/>
                <w:szCs w:val="24"/>
              </w:rPr>
              <w:t>mos, k</w:t>
            </w:r>
            <w:r w:rsidRPr="000E3DA2">
              <w:rPr>
                <w:rFonts w:eastAsia="Calibri"/>
                <w:szCs w:val="24"/>
              </w:rPr>
              <w:t>u</w:t>
            </w:r>
            <w:r w:rsidRPr="000E3DA2">
              <w:rPr>
                <w:rFonts w:eastAsia="Calibri"/>
                <w:szCs w:val="24"/>
              </w:rPr>
              <w:t>rios atsispindėjo pedagogų ilgalaikiuose planuose. Gimnazijoje lankėsi Kelmės profesinio reng</w:t>
            </w:r>
            <w:r w:rsidRPr="000E3DA2">
              <w:rPr>
                <w:rFonts w:eastAsia="Calibri"/>
                <w:szCs w:val="24"/>
              </w:rPr>
              <w:t>i</w:t>
            </w:r>
            <w:r w:rsidRPr="000E3DA2">
              <w:rPr>
                <w:rFonts w:eastAsia="Calibri"/>
                <w:szCs w:val="24"/>
              </w:rPr>
              <w:t>mo centro Tytuvėnų skyriaus atstovas, kuris pristatė mokymo centro programas, supažindino mokinius su stojimo, mokymosi, popamokinės veiklos galimybėmis. Ig klasės mokiniai, vykd</w:t>
            </w:r>
            <w:r w:rsidRPr="000E3DA2">
              <w:rPr>
                <w:rFonts w:eastAsia="Calibri"/>
                <w:szCs w:val="24"/>
              </w:rPr>
              <w:t>y</w:t>
            </w:r>
            <w:r w:rsidRPr="000E3DA2">
              <w:rPr>
                <w:rFonts w:eastAsia="Calibri"/>
                <w:szCs w:val="24"/>
              </w:rPr>
              <w:t>dami integruoto technologijų kurso programą, lankėsi Užimtumo tarnyboje Radviliškyje, Radv</w:t>
            </w:r>
            <w:r w:rsidRPr="000E3DA2">
              <w:rPr>
                <w:rFonts w:eastAsia="Calibri"/>
                <w:szCs w:val="24"/>
              </w:rPr>
              <w:t>i</w:t>
            </w:r>
            <w:r w:rsidRPr="000E3DA2">
              <w:rPr>
                <w:rFonts w:eastAsia="Calibri"/>
                <w:szCs w:val="24"/>
              </w:rPr>
              <w:t>liškio lokomotyvų depe. Pradinių ir vyresniųjų klasių mokiniai lankėsi Lietuvos kariuomenės k</w:t>
            </w:r>
            <w:r w:rsidRPr="000E3DA2">
              <w:rPr>
                <w:rFonts w:eastAsia="Calibri"/>
                <w:szCs w:val="24"/>
              </w:rPr>
              <w:t>a</w:t>
            </w:r>
            <w:r w:rsidRPr="000E3DA2">
              <w:rPr>
                <w:rFonts w:eastAsia="Calibri"/>
                <w:szCs w:val="24"/>
              </w:rPr>
              <w:t>rinių oro pajėgų Aviacijos bazėje Šiaulių kariniame oro uoste. IVg klasės mokiniai lankėsi Vi</w:t>
            </w:r>
            <w:r w:rsidRPr="000E3DA2">
              <w:rPr>
                <w:rFonts w:eastAsia="Calibri"/>
                <w:szCs w:val="24"/>
              </w:rPr>
              <w:t>l</w:t>
            </w:r>
            <w:r w:rsidRPr="000E3DA2">
              <w:rPr>
                <w:rFonts w:eastAsia="Calibri"/>
                <w:szCs w:val="24"/>
              </w:rPr>
              <w:t>niuje vykusioje aukštųjų mokyklų mugėje, kur galėjo individualiai pabendrauti su aukštųjų m</w:t>
            </w:r>
            <w:r w:rsidRPr="000E3DA2">
              <w:rPr>
                <w:rFonts w:eastAsia="Calibri"/>
                <w:szCs w:val="24"/>
              </w:rPr>
              <w:t>o</w:t>
            </w:r>
            <w:r w:rsidRPr="000E3DA2">
              <w:rPr>
                <w:rFonts w:eastAsia="Calibri"/>
                <w:szCs w:val="24"/>
              </w:rPr>
              <w:t>kyklų atstovais, pasidomėti ne tik mokymo programomis, studijų galimybėmis, stojimo sąlyg</w:t>
            </w:r>
            <w:r w:rsidRPr="000E3DA2">
              <w:rPr>
                <w:rFonts w:eastAsia="Calibri"/>
                <w:szCs w:val="24"/>
              </w:rPr>
              <w:t>o</w:t>
            </w:r>
            <w:r w:rsidRPr="000E3DA2">
              <w:rPr>
                <w:rFonts w:eastAsia="Calibri"/>
                <w:szCs w:val="24"/>
              </w:rPr>
              <w:lastRenderedPageBreak/>
              <w:t>mis, bet ir įsidarbinimo galimybėmis, dalyvavo Radviliškyje vykusiame renginyje „Studijos ir karjera-3“, „Tyrėjų diena-6“, Krašto apsaugos dienos renginyje Karinių oro pajėgų Oro gynybos batalione Radviliškyje, Lietuvos 100-mečio nacionalinės karjeros savaitės iniciatyvos „Būsiu“ paskaitų cikle KTU „Santakos slėnyje“.</w:t>
            </w:r>
          </w:p>
          <w:p w14:paraId="4C67EA99" w14:textId="77777777" w:rsidR="003D018E" w:rsidRDefault="003D018E" w:rsidP="003D018E">
            <w:pPr>
              <w:shd w:val="clear" w:color="auto" w:fill="FFFFFF"/>
              <w:jc w:val="both"/>
              <w:rPr>
                <w:szCs w:val="24"/>
                <w:lang w:eastAsia="lt-LT"/>
              </w:rPr>
            </w:pPr>
            <w:r>
              <w:rPr>
                <w:szCs w:val="24"/>
                <w:lang w:eastAsia="lt-LT"/>
              </w:rPr>
              <w:t xml:space="preserve">       </w:t>
            </w:r>
            <w:r w:rsidRPr="003D018E">
              <w:rPr>
                <w:szCs w:val="24"/>
                <w:lang w:eastAsia="lt-LT"/>
              </w:rPr>
              <w:t>Gimnazijos vyriausieji mokiniai dalyvavo Krašto apsaugos dienos renginyje, kuris vyko  K</w:t>
            </w:r>
            <w:r w:rsidRPr="003D018E">
              <w:rPr>
                <w:szCs w:val="24"/>
                <w:lang w:eastAsia="lt-LT"/>
              </w:rPr>
              <w:t>a</w:t>
            </w:r>
            <w:r w:rsidRPr="003D018E">
              <w:rPr>
                <w:szCs w:val="24"/>
                <w:lang w:eastAsia="lt-LT"/>
              </w:rPr>
              <w:t>raliaus Mindaugo husarų batalione netoli Panevėžio. Šiame renginyje mūsų mokiniai ne tik kad susipažino su karine technika, klausėsi paskaitos, tačiau galėjo išbandyti jėgas dalyvaudami suk</w:t>
            </w:r>
            <w:r w:rsidRPr="003D018E">
              <w:rPr>
                <w:szCs w:val="24"/>
                <w:lang w:eastAsia="lt-LT"/>
              </w:rPr>
              <w:t>a</w:t>
            </w:r>
            <w:r w:rsidRPr="003D018E">
              <w:rPr>
                <w:szCs w:val="24"/>
                <w:lang w:eastAsia="lt-LT"/>
              </w:rPr>
              <w:t>rintoje estafetėje, bendravo su karininko profesijos atstovais.</w:t>
            </w:r>
          </w:p>
          <w:p w14:paraId="7793529B" w14:textId="12BF9D3F" w:rsidR="00D70DB9" w:rsidRPr="00D70DB9" w:rsidRDefault="003D018E" w:rsidP="003D018E">
            <w:pPr>
              <w:shd w:val="clear" w:color="auto" w:fill="FFFFFF"/>
              <w:jc w:val="both"/>
              <w:rPr>
                <w:rFonts w:eastAsia="Calibri"/>
                <w:szCs w:val="24"/>
              </w:rPr>
            </w:pPr>
            <w:r>
              <w:rPr>
                <w:szCs w:val="24"/>
                <w:lang w:eastAsia="lt-LT"/>
              </w:rPr>
              <w:t xml:space="preserve">       </w:t>
            </w:r>
            <w:r w:rsidR="00D70DB9" w:rsidRPr="00D70DB9">
              <w:rPr>
                <w:rFonts w:eastAsia="Calibri"/>
                <w:szCs w:val="24"/>
              </w:rPr>
              <w:t xml:space="preserve">Mokiniai turėjo galimybę individualiai konsultuotis su UK koordinatore. IVg klasės mokiniai buvo supažindinti su stojimo į aukštąsias bei profesines mokyklas sąlygomis, prašymų pildymo galimybėmis, iškilus neaiškumams, galėjo konsultuotis individualiai. Birželio mėn. IVg klasės mokiniams buvo teikiama pagalba registruojantis LAMA sistemoje, pildant stojimų į aukštąsias mokyklas prašymus. </w:t>
            </w:r>
          </w:p>
          <w:p w14:paraId="39E1C52C" w14:textId="2DEEF871" w:rsidR="003D0498" w:rsidRDefault="00262DDD" w:rsidP="00D20F0E">
            <w:pPr>
              <w:overflowPunct w:val="0"/>
              <w:jc w:val="both"/>
              <w:textAlignment w:val="baseline"/>
              <w:rPr>
                <w:szCs w:val="24"/>
                <w:lang w:eastAsia="lt-LT"/>
              </w:rPr>
            </w:pPr>
            <w:r>
              <w:rPr>
                <w:szCs w:val="24"/>
                <w:lang w:eastAsia="lt-LT"/>
              </w:rPr>
              <w:t xml:space="preserve">     Įgyvendinant antrąjį uždavinį </w:t>
            </w:r>
            <w:r w:rsidR="00E4173D">
              <w:rPr>
                <w:szCs w:val="24"/>
                <w:lang w:eastAsia="lt-LT"/>
              </w:rPr>
              <w:t xml:space="preserve">didelis dėmesys buvo skiriamas </w:t>
            </w:r>
            <w:r w:rsidR="006F10AF">
              <w:rPr>
                <w:szCs w:val="24"/>
                <w:lang w:eastAsia="lt-LT"/>
              </w:rPr>
              <w:t xml:space="preserve">mokinių lankomumo gerinimui, mokinių atsakomybės už pasiektus rezultatus formavimui, </w:t>
            </w:r>
            <w:r w:rsidR="00E4173D">
              <w:rPr>
                <w:szCs w:val="24"/>
                <w:lang w:eastAsia="lt-LT"/>
              </w:rPr>
              <w:t>brandos egzaminų, PUPP, NMPP r</w:t>
            </w:r>
            <w:r w:rsidR="00E4173D">
              <w:rPr>
                <w:szCs w:val="24"/>
                <w:lang w:eastAsia="lt-LT"/>
              </w:rPr>
              <w:t>e</w:t>
            </w:r>
            <w:r w:rsidR="00E4173D">
              <w:rPr>
                <w:szCs w:val="24"/>
                <w:lang w:eastAsia="lt-LT"/>
              </w:rPr>
              <w:t>zultatų analizei.</w:t>
            </w:r>
          </w:p>
          <w:p w14:paraId="204B4959" w14:textId="42E7DD59" w:rsidR="00797D2A" w:rsidRPr="00797D2A" w:rsidRDefault="00797D2A" w:rsidP="00797D2A">
            <w:pPr>
              <w:suppressAutoHyphens/>
              <w:jc w:val="both"/>
              <w:rPr>
                <w:rFonts w:eastAsia="MS Mincho"/>
                <w:szCs w:val="24"/>
                <w:lang w:eastAsia="ar-SA"/>
              </w:rPr>
            </w:pPr>
            <w:r>
              <w:rPr>
                <w:rFonts w:eastAsia="MS Mincho"/>
                <w:szCs w:val="24"/>
                <w:lang w:eastAsia="ar-SA"/>
              </w:rPr>
              <w:t xml:space="preserve">      </w:t>
            </w:r>
            <w:r w:rsidRPr="00797D2A">
              <w:rPr>
                <w:rFonts w:eastAsia="MS Mincho"/>
                <w:szCs w:val="24"/>
                <w:lang w:eastAsia="ar-SA"/>
              </w:rPr>
              <w:t xml:space="preserve">Lankomumas gimnazijoje. </w:t>
            </w:r>
            <w:r>
              <w:rPr>
                <w:rFonts w:eastAsia="MS Mincho"/>
                <w:szCs w:val="24"/>
                <w:lang w:eastAsia="ar-SA"/>
              </w:rPr>
              <w:t>Per 2018-2019 m. m. p</w:t>
            </w:r>
            <w:r w:rsidRPr="00797D2A">
              <w:rPr>
                <w:rFonts w:eastAsia="MS Mincho"/>
                <w:szCs w:val="24"/>
                <w:lang w:eastAsia="ar-SA"/>
              </w:rPr>
              <w:t>raleista 12 479 pamokos, vienam mokiniui tenka 61,47 pamok</w:t>
            </w:r>
            <w:r w:rsidR="004F674E">
              <w:rPr>
                <w:rFonts w:eastAsia="MS Mincho"/>
                <w:szCs w:val="24"/>
                <w:lang w:eastAsia="ar-SA"/>
              </w:rPr>
              <w:t>os. Lyginant su ankstesniais</w:t>
            </w:r>
            <w:r w:rsidRPr="00797D2A">
              <w:rPr>
                <w:rFonts w:eastAsia="MS Mincho"/>
                <w:szCs w:val="24"/>
                <w:lang w:eastAsia="ar-SA"/>
              </w:rPr>
              <w:t xml:space="preserve"> mokslo metais, praleistų pamokų skaičius sumažėjo (2017-2018 m. m. vienam mokiniui teko 74,45, 2016–2017 m. m. 68,89 pamokos). Sumažėjo praleistų be pateisinamos priežasties pamokų skaičius – 4,07 (7,58; 4,12) pamokos vienam mokiniui. Praleistų dėl ligos pamokų vienam mokiniui skaičius – 45,72 (58,78; 58,19), dėl kitų priežasčių – 9,46 (8,09; 6,37). Iš 1–4 klasių mokinių geriausiai mokyklą lankė 4 klasės mokiniai 37,3 (praėjusiais mokslo metais ta pati klasė taip pat lankė geriausiai – 37,56 pamokos), iš vyresniųjų klasių – III g  ir 5-7 klasių mokiniai. Vienam mokiniui tenka nuo 46 pamokų III g klasėje iki 52-55 pamokų 5-7 klasėse (Praėjusiais mokslo metais geriausi rezultatai – nuo 52,2 iki 68,1 pamokos)</w:t>
            </w:r>
            <w:r>
              <w:rPr>
                <w:rFonts w:eastAsia="MS Mincho"/>
                <w:szCs w:val="24"/>
                <w:lang w:eastAsia="ar-SA"/>
              </w:rPr>
              <w:t xml:space="preserve">. </w:t>
            </w:r>
            <w:r w:rsidRPr="00797D2A">
              <w:rPr>
                <w:rFonts w:eastAsia="MS Mincho"/>
                <w:szCs w:val="24"/>
                <w:lang w:eastAsia="ar-SA"/>
              </w:rPr>
              <w:t>Daugiausiai pamokų tarp pradinių klasių praleido 1 klasės (79 pamokos) mokiniai. Vyresniųjų mokinių grupėje daugiausiai pamokų praleido II g klasė – 91,8 pamokos vienam mokiniui (ta pati klasė daugiausiai praleido pamokų ir praėjusiais mokslo metais – 156,6 ir dar ankstesniais – 103). Didžioji pamokų dalis yra praleista dėl mokinių ligos.</w:t>
            </w:r>
          </w:p>
          <w:p w14:paraId="01A489E8" w14:textId="47C48A41" w:rsidR="00797D2A" w:rsidRDefault="00797D2A" w:rsidP="00797D2A">
            <w:pPr>
              <w:suppressAutoHyphens/>
              <w:jc w:val="both"/>
              <w:rPr>
                <w:rFonts w:eastAsia="Calibri"/>
                <w:szCs w:val="24"/>
              </w:rPr>
            </w:pPr>
            <w:r>
              <w:rPr>
                <w:rFonts w:eastAsia="MS Mincho"/>
                <w:szCs w:val="24"/>
                <w:lang w:eastAsia="ar-SA"/>
              </w:rPr>
              <w:t xml:space="preserve">      </w:t>
            </w:r>
            <w:r w:rsidRPr="00797D2A">
              <w:rPr>
                <w:rFonts w:eastAsia="MS Mincho"/>
                <w:szCs w:val="24"/>
                <w:lang w:eastAsia="ar-SA"/>
              </w:rPr>
              <w:t xml:space="preserve">Gimnazijoje lankomumas kontroliuojamas pagal galiojančią </w:t>
            </w:r>
            <w:r w:rsidRPr="00797D2A">
              <w:rPr>
                <w:rFonts w:eastAsia="Calibri"/>
                <w:szCs w:val="24"/>
              </w:rPr>
              <w:t>pamokų lankomumo apskaitos, kontrolės ir gimnazijos nelankymo prevencijos tvarką. Rezultatai, lyginant su praėjusiais mokslo metais pagerėjo, tačiau praleistų pamokų yra labai daug: kai kurie mokiniai labai dažnai serga dėl įgimtų sutrikimų ir ligų, patirtų traumų, daug sergama prasidėjus gripo sezonui.</w:t>
            </w:r>
          </w:p>
          <w:p w14:paraId="771BD964" w14:textId="2CAA907F" w:rsidR="00197121" w:rsidRPr="00197121" w:rsidRDefault="00197121" w:rsidP="00197121">
            <w:pPr>
              <w:tabs>
                <w:tab w:val="left" w:pos="720"/>
              </w:tabs>
              <w:suppressAutoHyphens/>
              <w:jc w:val="both"/>
              <w:rPr>
                <w:szCs w:val="24"/>
                <w:lang w:eastAsia="lt-LT"/>
              </w:rPr>
            </w:pPr>
            <w:r>
              <w:rPr>
                <w:rFonts w:eastAsia="Calibri"/>
                <w:szCs w:val="24"/>
              </w:rPr>
              <w:t xml:space="preserve">      </w:t>
            </w:r>
            <w:r w:rsidRPr="00197121">
              <w:rPr>
                <w:szCs w:val="24"/>
                <w:lang w:eastAsia="lt-LT"/>
              </w:rPr>
              <w:t xml:space="preserve">Gimnazija dalyvavo daugumoje rajone organizuotų olimpiadų ir konkursų. Pirmosios vietos laimėtos septyniose olimpiadose ir konkursuose: lietuvių ir rusų kalbų, matematikos, istorijos ir geografijos olimpiadose, anglų kalbos ir vertėjų (rusų kalba) konkurse; užimtos šešios antrosios vietos – anglų kalbos (dvi), rusų kalbos, matematikos olimpiadose, oratorių anglų kalba ir vertėjų (anglų kalba) konkursuose; keturios trečiosios vietos užimtos anglų kalbos, istorijos olimpiadose, vertėjų (rusų kalba) konkurse ir „Žyniuko“ konkurse. Iš jų keturias prizines vietas laimėjo Šaukoto skyriaus mokinys. Viena mokinė dalyvavo respublikiniame anglų kalbos konkurse. </w:t>
            </w:r>
          </w:p>
          <w:p w14:paraId="1A4F1035" w14:textId="77777777" w:rsidR="00197121" w:rsidRPr="00197121" w:rsidRDefault="00197121" w:rsidP="00197121">
            <w:pPr>
              <w:ind w:firstLine="709"/>
              <w:jc w:val="both"/>
              <w:rPr>
                <w:szCs w:val="24"/>
                <w:lang w:eastAsia="lt-LT"/>
              </w:rPr>
            </w:pPr>
            <w:r w:rsidRPr="00197121">
              <w:rPr>
                <w:rFonts w:eastAsia="MS Mincho"/>
                <w:szCs w:val="24"/>
                <w:lang w:eastAsia="lt-LT"/>
              </w:rPr>
              <w:t>Folklorinių šokių poros puikiai pasirodė rajono ir respublikinėse šokėjų varžytuvėse „Pa</w:t>
            </w:r>
            <w:r w:rsidRPr="00197121">
              <w:rPr>
                <w:rFonts w:eastAsia="MS Mincho"/>
                <w:szCs w:val="24"/>
                <w:lang w:eastAsia="lt-LT"/>
              </w:rPr>
              <w:t>t</w:t>
            </w:r>
            <w:r w:rsidRPr="00197121">
              <w:rPr>
                <w:rFonts w:eastAsia="MS Mincho"/>
                <w:szCs w:val="24"/>
                <w:lang w:eastAsia="lt-LT"/>
              </w:rPr>
              <w:t xml:space="preserve">repsynė 2019“. Rajoniniame ture 7 poros tapo nugalėtojomis ir pateko į respublikinį turą. Dvi poros tapo nugalėtojomis savo šokių grupėse, o likusios tapo prizininkėmis. </w:t>
            </w:r>
            <w:r w:rsidRPr="00197121">
              <w:rPr>
                <w:szCs w:val="24"/>
                <w:lang w:eastAsia="lt-LT"/>
              </w:rPr>
              <w:t>Prizinės vietos la</w:t>
            </w:r>
            <w:r w:rsidRPr="00197121">
              <w:rPr>
                <w:szCs w:val="24"/>
                <w:lang w:eastAsia="lt-LT"/>
              </w:rPr>
              <w:t>i</w:t>
            </w:r>
            <w:r w:rsidRPr="00197121">
              <w:rPr>
                <w:szCs w:val="24"/>
                <w:lang w:eastAsia="lt-LT"/>
              </w:rPr>
              <w:t>mėtos rajono mokinių rašinių konkurse „Žodis mokyklai“, rusų kalbos konkurse „Nuo A iki Ja“, specialiųjų poreikių mokinių renginiuose. Šiaulių vyskupijos katechetikos centro organizuotame konkurse užimta 2 vieta. Daug prizinių vietų laimėta sporto varžybose: „Švediška estafetė“, kre</w:t>
            </w:r>
            <w:r w:rsidRPr="00197121">
              <w:rPr>
                <w:szCs w:val="24"/>
                <w:lang w:eastAsia="lt-LT"/>
              </w:rPr>
              <w:t>p</w:t>
            </w:r>
            <w:r w:rsidRPr="00197121">
              <w:rPr>
                <w:szCs w:val="24"/>
                <w:lang w:eastAsia="lt-LT"/>
              </w:rPr>
              <w:t>šinio, futbolo, tinklinio. Mokiniai sėkmingai dalyvavo tarptautiniame matematikos konkurse „Kengūra 2019“, respublikiniame konkurse „Tavo žvilgsnis“, edukaciniame konkurse „Olympis“ ir kituose.</w:t>
            </w:r>
          </w:p>
          <w:p w14:paraId="5F94A416" w14:textId="261A144A" w:rsidR="00D813F1" w:rsidRPr="00D813F1" w:rsidRDefault="00D813F1" w:rsidP="00D813F1">
            <w:pPr>
              <w:suppressAutoHyphens/>
              <w:ind w:firstLine="709"/>
              <w:jc w:val="both"/>
              <w:rPr>
                <w:rFonts w:eastAsia="MS Mincho"/>
                <w:b/>
                <w:szCs w:val="24"/>
                <w:lang w:eastAsia="ar-SA"/>
              </w:rPr>
            </w:pPr>
            <w:r w:rsidRPr="00D813F1">
              <w:rPr>
                <w:rFonts w:eastAsia="MS Mincho"/>
                <w:szCs w:val="24"/>
                <w:lang w:eastAsia="ar-SA"/>
              </w:rPr>
              <w:t xml:space="preserve">Brandos egzaminus laikė 13 abiturientų. Abiturientai laikė 45 valstybinius šešių mokomųjų dalykų egzaminus, išlaikė 42 egzaminus (2018 m. – 96,8%; 2017 m. – 100%; </w:t>
            </w:r>
            <w:r w:rsidR="004F674E">
              <w:rPr>
                <w:rFonts w:eastAsia="MS Mincho"/>
                <w:szCs w:val="24"/>
                <w:lang w:eastAsia="ar-SA"/>
              </w:rPr>
              <w:t>2016 m. – 100%</w:t>
            </w:r>
            <w:r w:rsidRPr="00D813F1">
              <w:rPr>
                <w:rFonts w:eastAsia="MS Mincho"/>
                <w:szCs w:val="24"/>
                <w:lang w:eastAsia="ar-SA"/>
              </w:rPr>
              <w:t xml:space="preserve">). Trys mokiniai neišlaikė matematikos VBE. Išlaikytų VBE balų vidurkis 45,8 (2018 m. </w:t>
            </w:r>
            <w:r w:rsidRPr="00D813F1">
              <w:rPr>
                <w:rFonts w:eastAsia="MS Mincho"/>
                <w:szCs w:val="24"/>
                <w:lang w:eastAsia="ar-SA"/>
              </w:rPr>
              <w:lastRenderedPageBreak/>
              <w:t xml:space="preserve">– 44,85; 2017 m. – </w:t>
            </w:r>
            <w:r w:rsidR="00BE5073">
              <w:rPr>
                <w:rFonts w:eastAsia="MS Mincho"/>
                <w:szCs w:val="24"/>
                <w:lang w:eastAsia="ar-SA"/>
              </w:rPr>
              <w:t>49,07</w:t>
            </w:r>
            <w:r w:rsidRPr="00D813F1">
              <w:rPr>
                <w:rFonts w:eastAsia="MS Mincho"/>
                <w:szCs w:val="24"/>
                <w:lang w:eastAsia="ar-SA"/>
              </w:rPr>
              <w:t>). Mokyklinį lietuvių kalbos egzaminą laikė 4  abiturientai (2018 m. – 100%; 2017 m. 9 abiturientai – 89%, po pakartotinės sesijos – 100%</w:t>
            </w:r>
            <w:r w:rsidR="00BE5073">
              <w:rPr>
                <w:rFonts w:eastAsia="MS Mincho"/>
                <w:szCs w:val="24"/>
                <w:lang w:eastAsia="ar-SA"/>
              </w:rPr>
              <w:t>; 2016 m. – 100%</w:t>
            </w:r>
            <w:r w:rsidRPr="00D813F1">
              <w:rPr>
                <w:rFonts w:eastAsia="MS Mincho"/>
                <w:szCs w:val="24"/>
                <w:lang w:eastAsia="ar-SA"/>
              </w:rPr>
              <w:t>), mokyklinį technologijų egzaminą laikė ir jį išlaikė 1 abiturientas. Brandos atestatus gavo visi 13 abiturientų.</w:t>
            </w:r>
          </w:p>
          <w:p w14:paraId="6467CD03" w14:textId="3FA1CBBF" w:rsidR="00D813F1" w:rsidRPr="00D813F1" w:rsidRDefault="00D813F1" w:rsidP="00D813F1">
            <w:pPr>
              <w:suppressAutoHyphens/>
              <w:ind w:firstLine="709"/>
              <w:jc w:val="both"/>
              <w:rPr>
                <w:rFonts w:eastAsia="MS Mincho"/>
                <w:color w:val="C00000"/>
                <w:szCs w:val="24"/>
                <w:lang w:eastAsia="ar-SA"/>
              </w:rPr>
            </w:pPr>
            <w:r w:rsidRPr="00D813F1">
              <w:rPr>
                <w:rFonts w:eastAsia="MS Mincho"/>
                <w:szCs w:val="24"/>
                <w:lang w:eastAsia="ar-SA"/>
              </w:rPr>
              <w:t>Visi abiturientai laikė nuo vieno iki penkių valstybinių egzaminų, vidutiniškai pasirinkta laikyti po 3,46 egzamino (palyginimui 2018 m. – 3,7; 2017 m. – 3,23</w:t>
            </w:r>
            <w:r w:rsidR="00BE5073">
              <w:rPr>
                <w:rFonts w:eastAsia="MS Mincho"/>
                <w:szCs w:val="24"/>
                <w:lang w:eastAsia="ar-SA"/>
              </w:rPr>
              <w:t>; 2016 m. – 3,45</w:t>
            </w:r>
            <w:r w:rsidRPr="00D813F1">
              <w:rPr>
                <w:rFonts w:eastAsia="MS Mincho"/>
                <w:szCs w:val="24"/>
                <w:lang w:eastAsia="ar-SA"/>
              </w:rPr>
              <w:t>).</w:t>
            </w:r>
          </w:p>
          <w:p w14:paraId="1471369B" w14:textId="43CCB832" w:rsidR="00D813F1" w:rsidRPr="00D813F1" w:rsidRDefault="00D813F1" w:rsidP="00D813F1">
            <w:pPr>
              <w:suppressAutoHyphens/>
              <w:ind w:firstLine="709"/>
              <w:jc w:val="both"/>
              <w:rPr>
                <w:rFonts w:eastAsia="MS Mincho"/>
                <w:szCs w:val="24"/>
                <w:lang w:eastAsia="ar-SA"/>
              </w:rPr>
            </w:pPr>
            <w:r w:rsidRPr="00D813F1">
              <w:rPr>
                <w:rFonts w:eastAsia="MS Mincho"/>
                <w:szCs w:val="24"/>
                <w:lang w:eastAsia="ar-SA"/>
              </w:rPr>
              <w:t>Aukštesniuoju lygiu (86 ir daugiau balų) egzaminus išlaikė tik viena mokinė iš anglų kalbos (92). Tai sudaro 2,22 % nuo visų laikytų VBE (2018 m. – 3,17%; 201</w:t>
            </w:r>
            <w:r w:rsidR="00BE5073">
              <w:rPr>
                <w:rFonts w:eastAsia="MS Mincho"/>
                <w:szCs w:val="24"/>
                <w:lang w:eastAsia="ar-SA"/>
              </w:rPr>
              <w:t>7 m. – 11,27%; 2016 m. – 10,5%</w:t>
            </w:r>
            <w:r w:rsidRPr="00D813F1">
              <w:rPr>
                <w:rFonts w:eastAsia="MS Mincho"/>
                <w:szCs w:val="24"/>
                <w:lang w:eastAsia="ar-SA"/>
              </w:rPr>
              <w:t>). Pagrindiniu lygiu išlaikyta 62,22% (2018 m. – 57,14%</w:t>
            </w:r>
            <w:r w:rsidR="00C716FB">
              <w:rPr>
                <w:rFonts w:eastAsia="MS Mincho"/>
                <w:szCs w:val="24"/>
                <w:lang w:eastAsia="ar-SA"/>
              </w:rPr>
              <w:t>;</w:t>
            </w:r>
            <w:r w:rsidRPr="00D813F1">
              <w:rPr>
                <w:rFonts w:eastAsia="MS Mincho"/>
                <w:szCs w:val="24"/>
                <w:lang w:eastAsia="ar-SA"/>
              </w:rPr>
              <w:t xml:space="preserve"> 20</w:t>
            </w:r>
            <w:r w:rsidR="00BE5073">
              <w:rPr>
                <w:rFonts w:eastAsia="MS Mincho"/>
                <w:szCs w:val="24"/>
                <w:lang w:eastAsia="ar-SA"/>
              </w:rPr>
              <w:t>17 m. – 49,3%; 2016 m. – 50%</w:t>
            </w:r>
            <w:r w:rsidRPr="00D813F1">
              <w:rPr>
                <w:rFonts w:eastAsia="MS Mincho"/>
                <w:szCs w:val="24"/>
                <w:lang w:eastAsia="ar-SA"/>
              </w:rPr>
              <w:t>) egzaminų, patenkinamu – 28,89% (2018 m. – 36,5%; 2</w:t>
            </w:r>
            <w:r w:rsidR="00BE5073">
              <w:rPr>
                <w:rFonts w:eastAsia="MS Mincho"/>
                <w:szCs w:val="24"/>
                <w:lang w:eastAsia="ar-SA"/>
              </w:rPr>
              <w:t>017 m. – 39,4%; 2016 m. – 39,5%</w:t>
            </w:r>
            <w:r w:rsidRPr="00D813F1">
              <w:rPr>
                <w:rFonts w:eastAsia="MS Mincho"/>
                <w:szCs w:val="24"/>
                <w:lang w:eastAsia="ar-SA"/>
              </w:rPr>
              <w:t>) egzaminų.</w:t>
            </w:r>
            <w:r w:rsidRPr="00D813F1">
              <w:rPr>
                <w:rFonts w:eastAsia="MS Mincho"/>
                <w:color w:val="C00000"/>
                <w:szCs w:val="24"/>
                <w:lang w:eastAsia="ar-SA"/>
              </w:rPr>
              <w:t xml:space="preserve"> </w:t>
            </w:r>
            <w:r w:rsidRPr="00D813F1">
              <w:rPr>
                <w:rFonts w:eastAsia="MS Mincho"/>
                <w:szCs w:val="24"/>
                <w:lang w:eastAsia="ar-SA"/>
              </w:rPr>
              <w:t xml:space="preserve">Geriausiai išlaikyti egzaminai: anglų kalbos (balų vidurkis 57,38 (2018 m. – 71,42), lietuvių kalbos ir literatūros – 50,89 (2018 m. – 46,08), biologijos – 47,25 (2018 m. – 54,14). </w:t>
            </w:r>
          </w:p>
          <w:p w14:paraId="7098186E" w14:textId="1FC33720" w:rsidR="00D813F1" w:rsidRPr="00D813F1" w:rsidRDefault="00D813F1" w:rsidP="00D813F1">
            <w:pPr>
              <w:suppressAutoHyphens/>
              <w:ind w:firstLine="709"/>
              <w:jc w:val="both"/>
              <w:rPr>
                <w:rFonts w:eastAsia="MS Mincho"/>
                <w:szCs w:val="24"/>
                <w:lang w:eastAsia="ar-SA"/>
              </w:rPr>
            </w:pPr>
            <w:r w:rsidRPr="00D813F1">
              <w:rPr>
                <w:rFonts w:eastAsia="MS Mincho"/>
                <w:szCs w:val="24"/>
                <w:lang w:eastAsia="ar-SA"/>
              </w:rPr>
              <w:t xml:space="preserve">Palyginimui su praėjusių ir ankstesnių metų brandos </w:t>
            </w:r>
            <w:r w:rsidR="00C716FB">
              <w:rPr>
                <w:rFonts w:eastAsia="MS Mincho"/>
                <w:szCs w:val="24"/>
                <w:lang w:eastAsia="ar-SA"/>
              </w:rPr>
              <w:t xml:space="preserve">egzaminų </w:t>
            </w:r>
            <w:r w:rsidRPr="00D813F1">
              <w:rPr>
                <w:rFonts w:eastAsia="MS Mincho"/>
                <w:szCs w:val="24"/>
                <w:lang w:eastAsia="ar-SA"/>
              </w:rPr>
              <w:t>sesijomis: 2018 m. vienas mokinys neišlaikė matematikos ir istorijos VBE; 2017 m. – vienas mokinys neišlaikė lietuvių kalbos ir literatūros mokyklinio egzamino (89%); 2016 m. – visi abiturientai išla</w:t>
            </w:r>
            <w:r w:rsidR="00BE5073">
              <w:rPr>
                <w:rFonts w:eastAsia="MS Mincho"/>
                <w:szCs w:val="24"/>
                <w:lang w:eastAsia="ar-SA"/>
              </w:rPr>
              <w:t>ikė visus laikytus BE.</w:t>
            </w:r>
            <w:r w:rsidRPr="00D813F1">
              <w:rPr>
                <w:rFonts w:eastAsia="MS Mincho"/>
                <w:szCs w:val="24"/>
                <w:lang w:eastAsia="ar-SA"/>
              </w:rPr>
              <w:t xml:space="preserve"> </w:t>
            </w:r>
          </w:p>
          <w:p w14:paraId="15EE228F" w14:textId="01564C9B" w:rsidR="00D813F1" w:rsidRPr="00D813F1" w:rsidRDefault="00D813F1" w:rsidP="00D813F1">
            <w:pPr>
              <w:suppressAutoHyphens/>
              <w:ind w:firstLine="709"/>
              <w:jc w:val="both"/>
              <w:rPr>
                <w:rFonts w:eastAsia="MS Mincho"/>
                <w:color w:val="C00000"/>
                <w:szCs w:val="24"/>
                <w:lang w:eastAsia="ar-SA"/>
              </w:rPr>
            </w:pPr>
            <w:r w:rsidRPr="00D813F1">
              <w:rPr>
                <w:rFonts w:eastAsia="MS Mincho"/>
                <w:szCs w:val="24"/>
                <w:lang w:eastAsia="ar-SA"/>
              </w:rPr>
              <w:t xml:space="preserve">Abiturientai laikė mažiau valstybinių egzaminų – vidurkis 3,46 (2018 m. – 3,7), tačiau VBE balų vidurkis aukštesnis nei pernai – 45,8 (2018 m. – 44,85; 2017 m. – 49,07; </w:t>
            </w:r>
            <w:r w:rsidR="00C716FB">
              <w:rPr>
                <w:rFonts w:eastAsia="MS Mincho"/>
                <w:szCs w:val="24"/>
                <w:lang w:eastAsia="ar-SA"/>
              </w:rPr>
              <w:t>2016 m. – 47,55</w:t>
            </w:r>
            <w:r w:rsidRPr="00D813F1">
              <w:rPr>
                <w:rFonts w:eastAsia="MS Mincho"/>
                <w:szCs w:val="24"/>
                <w:lang w:eastAsia="ar-SA"/>
              </w:rPr>
              <w:t>). Aukščiausias egzaminų įvertinimas – 92 balai (palyginimui: 2018 m. – 89 balai; 2017 m. – 100 balų; 20</w:t>
            </w:r>
            <w:r w:rsidR="00C716FB">
              <w:rPr>
                <w:rFonts w:eastAsia="MS Mincho"/>
                <w:szCs w:val="24"/>
                <w:lang w:eastAsia="ar-SA"/>
              </w:rPr>
              <w:t>16 m. – 99 balai</w:t>
            </w:r>
            <w:r w:rsidRPr="00D813F1">
              <w:rPr>
                <w:rFonts w:eastAsia="MS Mincho"/>
                <w:szCs w:val="24"/>
                <w:lang w:eastAsia="ar-SA"/>
              </w:rPr>
              <w:t>).</w:t>
            </w:r>
            <w:r w:rsidRPr="00D813F1">
              <w:rPr>
                <w:rFonts w:eastAsia="MS Mincho"/>
                <w:color w:val="C00000"/>
                <w:szCs w:val="24"/>
                <w:lang w:eastAsia="ar-SA"/>
              </w:rPr>
              <w:t xml:space="preserve"> </w:t>
            </w:r>
          </w:p>
          <w:p w14:paraId="6BB07F52" w14:textId="77777777" w:rsidR="00D813F1" w:rsidRPr="00D813F1" w:rsidRDefault="00D813F1" w:rsidP="00D813F1">
            <w:pPr>
              <w:suppressAutoHyphens/>
              <w:ind w:firstLine="709"/>
              <w:jc w:val="both"/>
              <w:rPr>
                <w:rFonts w:eastAsia="MS Mincho"/>
                <w:szCs w:val="24"/>
                <w:lang w:eastAsia="ar-SA"/>
              </w:rPr>
            </w:pPr>
            <w:r w:rsidRPr="00D813F1">
              <w:rPr>
                <w:rFonts w:eastAsia="MS Mincho"/>
                <w:szCs w:val="24"/>
                <w:lang w:eastAsia="ar-SA"/>
              </w:rPr>
              <w:t xml:space="preserve">Žymiai mažesnis procentas išlaikiusiųjų egzaminus aukštesniuoju lygiu – 7,69 (2018 m. – 11,76). </w:t>
            </w:r>
          </w:p>
          <w:p w14:paraId="6D114F8B" w14:textId="2C938740" w:rsidR="00D813F1" w:rsidRPr="00D813F1" w:rsidRDefault="00D813F1" w:rsidP="00D813F1">
            <w:pPr>
              <w:suppressAutoHyphens/>
              <w:ind w:firstLine="709"/>
              <w:jc w:val="both"/>
              <w:rPr>
                <w:rFonts w:eastAsia="MS Mincho"/>
                <w:color w:val="C00000"/>
                <w:szCs w:val="24"/>
                <w:lang w:eastAsia="ar-SA"/>
              </w:rPr>
            </w:pPr>
            <w:r w:rsidRPr="00D813F1">
              <w:rPr>
                <w:rFonts w:eastAsia="MS Mincho"/>
                <w:szCs w:val="24"/>
                <w:lang w:eastAsia="ar-SA"/>
              </w:rPr>
              <w:t>VBE geriausiai išlaikiusio abituriento vidurkis yra 75,8 (2018 m. – 73,8; 2017 m. – 79,25;</w:t>
            </w:r>
            <w:r w:rsidR="00C716FB">
              <w:rPr>
                <w:rFonts w:eastAsia="MS Mincho"/>
                <w:szCs w:val="24"/>
                <w:lang w:eastAsia="ar-SA"/>
              </w:rPr>
              <w:t xml:space="preserve"> 2016 m. – 74</w:t>
            </w:r>
            <w:r w:rsidRPr="00D813F1">
              <w:rPr>
                <w:rFonts w:eastAsia="MS Mincho"/>
                <w:szCs w:val="24"/>
                <w:lang w:eastAsia="ar-SA"/>
              </w:rPr>
              <w:t>).</w:t>
            </w:r>
            <w:r w:rsidRPr="00D813F1">
              <w:rPr>
                <w:rFonts w:eastAsia="MS Mincho"/>
                <w:color w:val="C00000"/>
                <w:szCs w:val="24"/>
                <w:lang w:eastAsia="ar-SA"/>
              </w:rPr>
              <w:t xml:space="preserve"> </w:t>
            </w:r>
          </w:p>
          <w:p w14:paraId="5369D717" w14:textId="1AE50CAE" w:rsidR="00D813F1" w:rsidRPr="00D813F1" w:rsidRDefault="00D813F1" w:rsidP="00D813F1">
            <w:pPr>
              <w:suppressAutoHyphens/>
              <w:ind w:firstLine="709"/>
              <w:jc w:val="both"/>
              <w:rPr>
                <w:rFonts w:eastAsia="MS Mincho"/>
                <w:szCs w:val="24"/>
                <w:lang w:eastAsia="ar-SA"/>
              </w:rPr>
            </w:pPr>
            <w:r w:rsidRPr="00D813F1">
              <w:rPr>
                <w:rFonts w:eastAsia="MS Mincho"/>
                <w:szCs w:val="24"/>
                <w:lang w:eastAsia="ar-SA"/>
              </w:rPr>
              <w:t>Žymiai aukštesni lietuvių kalbos ir literatūros VBE rezultatų vidurkis – 50,89 (2018 m. – 46,08; 20</w:t>
            </w:r>
            <w:r w:rsidR="00C716FB">
              <w:rPr>
                <w:rFonts w:eastAsia="MS Mincho"/>
                <w:szCs w:val="24"/>
                <w:lang w:eastAsia="ar-SA"/>
              </w:rPr>
              <w:t>17 m. – 46,85; 2016 m. – 51,25</w:t>
            </w:r>
            <w:r w:rsidRPr="00D813F1">
              <w:rPr>
                <w:rFonts w:eastAsia="MS Mincho"/>
                <w:szCs w:val="24"/>
                <w:lang w:eastAsia="ar-SA"/>
              </w:rPr>
              <w:t>), fizikos – 42 (2018 m. – 34,5; 2017 m. – 27; 2016 m. – 44,</w:t>
            </w:r>
            <w:r w:rsidR="00C716FB">
              <w:rPr>
                <w:rFonts w:eastAsia="MS Mincho"/>
                <w:szCs w:val="24"/>
                <w:lang w:eastAsia="ar-SA"/>
              </w:rPr>
              <w:t>33</w:t>
            </w:r>
            <w:r w:rsidRPr="00D813F1">
              <w:rPr>
                <w:rFonts w:eastAsia="MS Mincho"/>
                <w:szCs w:val="24"/>
                <w:lang w:eastAsia="ar-SA"/>
              </w:rPr>
              <w:t>), istorijos – 41,13 (2018 m. – 35,29; 2017 m. – 49,44; 2016 m. – 35,7</w:t>
            </w:r>
            <w:r w:rsidR="00C716FB">
              <w:rPr>
                <w:rFonts w:eastAsia="MS Mincho"/>
                <w:szCs w:val="24"/>
                <w:lang w:eastAsia="ar-SA"/>
              </w:rPr>
              <w:t>5</w:t>
            </w:r>
            <w:r w:rsidRPr="00D813F1">
              <w:rPr>
                <w:rFonts w:eastAsia="MS Mincho"/>
                <w:szCs w:val="24"/>
                <w:lang w:eastAsia="ar-SA"/>
              </w:rPr>
              <w:t>).</w:t>
            </w:r>
          </w:p>
          <w:p w14:paraId="1E6D6087" w14:textId="1F7B30CD" w:rsidR="00D813F1" w:rsidRPr="00D813F1" w:rsidRDefault="00D813F1" w:rsidP="00D813F1">
            <w:pPr>
              <w:suppressAutoHyphens/>
              <w:ind w:firstLine="709"/>
              <w:jc w:val="both"/>
              <w:rPr>
                <w:rFonts w:eastAsia="MS Mincho"/>
                <w:color w:val="C00000"/>
                <w:szCs w:val="24"/>
                <w:lang w:eastAsia="ar-SA"/>
              </w:rPr>
            </w:pPr>
            <w:r w:rsidRPr="00D813F1">
              <w:rPr>
                <w:rFonts w:eastAsia="MS Mincho"/>
                <w:szCs w:val="24"/>
                <w:lang w:eastAsia="ar-SA"/>
              </w:rPr>
              <w:t xml:space="preserve">Nežymiai mažesnis matematikos VBE rezultatų vidurkis – 37,71 (2018 m. – 38,56; 2017 </w:t>
            </w:r>
            <w:r w:rsidR="00C716FB">
              <w:rPr>
                <w:rFonts w:eastAsia="MS Mincho"/>
                <w:szCs w:val="24"/>
                <w:lang w:eastAsia="ar-SA"/>
              </w:rPr>
              <w:t>m. – 43,32; 2016 m. – 40,6</w:t>
            </w:r>
            <w:r w:rsidRPr="00D813F1">
              <w:rPr>
                <w:rFonts w:eastAsia="MS Mincho"/>
                <w:szCs w:val="24"/>
                <w:lang w:eastAsia="ar-SA"/>
              </w:rPr>
              <w:t>).</w:t>
            </w:r>
          </w:p>
          <w:p w14:paraId="651CE658" w14:textId="301DBE91" w:rsidR="00D813F1" w:rsidRPr="00D813F1" w:rsidRDefault="00D813F1" w:rsidP="00D813F1">
            <w:pPr>
              <w:suppressAutoHyphens/>
              <w:ind w:firstLine="709"/>
              <w:jc w:val="both"/>
              <w:rPr>
                <w:rFonts w:eastAsia="MS Mincho"/>
                <w:szCs w:val="24"/>
                <w:lang w:eastAsia="ar-SA"/>
              </w:rPr>
            </w:pPr>
            <w:r w:rsidRPr="00D813F1">
              <w:rPr>
                <w:rFonts w:eastAsia="MS Mincho"/>
                <w:szCs w:val="24"/>
                <w:lang w:eastAsia="ar-SA"/>
              </w:rPr>
              <w:t>Žymiai mažesni anglų kalbos – 57,38 (2018 m. – 71,42; 2017 m. – 61,6; 2016 m. – 57,5</w:t>
            </w:r>
            <w:r w:rsidR="00C716FB">
              <w:rPr>
                <w:rFonts w:eastAsia="MS Mincho"/>
                <w:szCs w:val="24"/>
                <w:lang w:eastAsia="ar-SA"/>
              </w:rPr>
              <w:t>6</w:t>
            </w:r>
            <w:r w:rsidRPr="00D813F1">
              <w:rPr>
                <w:rFonts w:eastAsia="MS Mincho"/>
                <w:szCs w:val="24"/>
                <w:lang w:eastAsia="ar-SA"/>
              </w:rPr>
              <w:t>) ir biologijos – 47,25 (2018 m. – 54,14</w:t>
            </w:r>
            <w:r w:rsidR="00C716FB">
              <w:rPr>
                <w:rFonts w:eastAsia="MS Mincho"/>
                <w:szCs w:val="24"/>
                <w:lang w:eastAsia="ar-SA"/>
              </w:rPr>
              <w:t>; 2017 m. – 57,71; 2016 m. – 52</w:t>
            </w:r>
            <w:r w:rsidRPr="00D813F1">
              <w:rPr>
                <w:rFonts w:eastAsia="MS Mincho"/>
                <w:szCs w:val="24"/>
                <w:lang w:eastAsia="ar-SA"/>
              </w:rPr>
              <w:t>) VBE rezultatai.</w:t>
            </w:r>
          </w:p>
          <w:p w14:paraId="49809BD2" w14:textId="3C5AC076" w:rsidR="00D813F1" w:rsidRPr="00D813F1" w:rsidRDefault="00D813F1" w:rsidP="00D813F1">
            <w:pPr>
              <w:suppressAutoHyphens/>
              <w:ind w:firstLine="709"/>
              <w:jc w:val="both"/>
              <w:rPr>
                <w:rFonts w:eastAsia="MS Mincho"/>
                <w:szCs w:val="24"/>
                <w:lang w:eastAsia="ar-SA"/>
              </w:rPr>
            </w:pPr>
            <w:r w:rsidRPr="00D813F1">
              <w:rPr>
                <w:rFonts w:eastAsia="MS Mincho"/>
                <w:szCs w:val="24"/>
                <w:lang w:eastAsia="ar-SA"/>
              </w:rPr>
              <w:t>Pagrindinio ugdymo pasiekimų patikrinimo rezultatai</w:t>
            </w:r>
            <w:r w:rsidRPr="00D813F1">
              <w:rPr>
                <w:rFonts w:eastAsia="MS Mincho"/>
                <w:b/>
                <w:szCs w:val="24"/>
                <w:lang w:eastAsia="ar-SA"/>
              </w:rPr>
              <w:t>.</w:t>
            </w:r>
            <w:r w:rsidRPr="00D813F1">
              <w:rPr>
                <w:rFonts w:eastAsia="MS Mincho"/>
                <w:color w:val="C00000"/>
                <w:szCs w:val="24"/>
                <w:lang w:eastAsia="ar-SA"/>
              </w:rPr>
              <w:t xml:space="preserve"> </w:t>
            </w:r>
            <w:r w:rsidRPr="00D813F1">
              <w:rPr>
                <w:rFonts w:eastAsia="MS Mincho"/>
                <w:szCs w:val="24"/>
                <w:lang w:eastAsia="ar-SA"/>
              </w:rPr>
              <w:t xml:space="preserve">Pagrindinio ugdymo pasiekimų patikrinime dalyvavo dvidešimt mokinių, iš jų 13 II g klasės mokinių ir 7 Šaukoto skyriaus 10 klasės mokiniai. Vienas II g klasės mokinys pasiekimų patikrinime nedalyvavo, nes buvo atleistas. </w:t>
            </w:r>
          </w:p>
          <w:p w14:paraId="1FBDE172" w14:textId="705C2A18" w:rsidR="00D813F1" w:rsidRPr="00D813F1" w:rsidRDefault="00D813F1" w:rsidP="00D813F1">
            <w:pPr>
              <w:suppressAutoHyphens/>
              <w:ind w:firstLine="709"/>
              <w:jc w:val="both"/>
              <w:rPr>
                <w:rFonts w:eastAsia="MS Mincho"/>
                <w:szCs w:val="24"/>
                <w:lang w:eastAsia="ar-SA"/>
              </w:rPr>
            </w:pPr>
            <w:r w:rsidRPr="00D813F1">
              <w:rPr>
                <w:rFonts w:eastAsia="MS Mincho"/>
                <w:szCs w:val="24"/>
                <w:lang w:eastAsia="ar-SA"/>
              </w:rPr>
              <w:t>Lietuvių kalbos ir literatūros patikrinimo rezultatai (žodžiu ir raštu): „9“ – 3, „8“ – 5, „7“ – 3, „6“ – 4, „5“ – 2, „4“ – 4. Įvertinimų vidurkis 6,45 (2018 m. – 5,71; 2017 m. – 6,62; 2016 m. – 6,6</w:t>
            </w:r>
            <w:r w:rsidR="00C716FB">
              <w:rPr>
                <w:rFonts w:eastAsia="MS Mincho"/>
                <w:szCs w:val="24"/>
                <w:lang w:eastAsia="ar-SA"/>
              </w:rPr>
              <w:t>5).</w:t>
            </w:r>
            <w:r w:rsidRPr="00D813F1">
              <w:rPr>
                <w:rFonts w:eastAsia="MS Mincho"/>
                <w:szCs w:val="24"/>
                <w:lang w:eastAsia="ar-SA"/>
              </w:rPr>
              <w:t xml:space="preserve"> Aukštesniuoju lygiu patikrinimą išlaikė 10% mokinių, pagrindiniu lygiu – 60%, patenkinamu lygiu – 30% ir nepatenkinamų įvertinimų nebuvo. (2018 m. – 14,29%; 38,09%; 28,57%; 19,05%; 2017 m. – 14,3%; 61,9%; 23,8</w:t>
            </w:r>
            <w:r w:rsidR="00C716FB">
              <w:rPr>
                <w:rFonts w:eastAsia="MS Mincho"/>
                <w:szCs w:val="24"/>
                <w:lang w:eastAsia="ar-SA"/>
              </w:rPr>
              <w:t>%; 2016 m. – 10%; 70%; 20%</w:t>
            </w:r>
            <w:r w:rsidRPr="00D813F1">
              <w:rPr>
                <w:rFonts w:eastAsia="MS Mincho"/>
                <w:szCs w:val="24"/>
                <w:lang w:eastAsia="ar-SA"/>
              </w:rPr>
              <w:t>).</w:t>
            </w:r>
          </w:p>
          <w:p w14:paraId="43D0DBE4" w14:textId="0030C135" w:rsidR="00B24F39" w:rsidRPr="00B24F39" w:rsidRDefault="00B24F39" w:rsidP="00B24F39">
            <w:pPr>
              <w:suppressAutoHyphens/>
              <w:ind w:firstLine="709"/>
              <w:jc w:val="both"/>
              <w:rPr>
                <w:rFonts w:eastAsia="MS Mincho"/>
                <w:szCs w:val="24"/>
                <w:lang w:eastAsia="ar-SA"/>
              </w:rPr>
            </w:pPr>
            <w:r w:rsidRPr="00B24F39">
              <w:rPr>
                <w:rFonts w:eastAsia="MS Mincho"/>
                <w:szCs w:val="24"/>
                <w:lang w:eastAsia="ar-SA"/>
              </w:rPr>
              <w:t>Matematikos patikrinimo rezultatai: „10“ – 0, „9“ – 1, „8“ – 2, „7“ – 2, „6“ – 2, „5“ – 6, „4“ – 4, „3“ – 3. Įvertinimų vidurkis 5,3 (2018 m. – 5,52; 2017 m. – 6,19; 2016 m. – 6,7</w:t>
            </w:r>
            <w:r w:rsidR="00C716FB">
              <w:rPr>
                <w:rFonts w:eastAsia="MS Mincho"/>
                <w:szCs w:val="24"/>
                <w:lang w:eastAsia="ar-SA"/>
              </w:rPr>
              <w:t>).</w:t>
            </w:r>
            <w:r w:rsidRPr="00B24F39">
              <w:rPr>
                <w:rFonts w:eastAsia="MS Mincho"/>
                <w:szCs w:val="24"/>
                <w:lang w:eastAsia="ar-SA"/>
              </w:rPr>
              <w:t xml:space="preserve"> Aukštesniuoju lygiu patikrinimą išlaikė 5%, pagrindiniu lygiu – 30%, patenkinamu lygiu – 50%, nepatenkinamus įvertinimus gavo 15% mokinių (2018 m – 19,05%; 23,8%; 38,1%; 19,05%; 2017 m. – 19,05%; 61,9%; 23,8%; 0%; 201</w:t>
            </w:r>
            <w:r w:rsidR="00A40926">
              <w:rPr>
                <w:rFonts w:eastAsia="MS Mincho"/>
                <w:szCs w:val="24"/>
                <w:lang w:eastAsia="ar-SA"/>
              </w:rPr>
              <w:t>6 m. – 25%; 50%; 20%; 5%</w:t>
            </w:r>
            <w:r w:rsidRPr="00B24F39">
              <w:rPr>
                <w:rFonts w:eastAsia="MS Mincho"/>
                <w:szCs w:val="24"/>
                <w:lang w:eastAsia="ar-SA"/>
              </w:rPr>
              <w:t>).</w:t>
            </w:r>
          </w:p>
          <w:p w14:paraId="51569531" w14:textId="77777777" w:rsidR="00A40926" w:rsidRDefault="00B24F39" w:rsidP="00B24F39">
            <w:pPr>
              <w:suppressAutoHyphens/>
              <w:ind w:firstLine="709"/>
              <w:jc w:val="both"/>
              <w:rPr>
                <w:rFonts w:eastAsia="MS Mincho"/>
                <w:szCs w:val="24"/>
                <w:lang w:eastAsia="ar-SA"/>
              </w:rPr>
            </w:pPr>
            <w:r w:rsidRPr="00B24F39">
              <w:rPr>
                <w:rFonts w:eastAsia="MS Mincho"/>
                <w:szCs w:val="24"/>
                <w:lang w:eastAsia="ar-SA"/>
              </w:rPr>
              <w:t>Palyginus su praėjusių mokslo metų patikrinimo rezultatais, 2019 m. pasiekimai yra geresni. Lietuvių kalbos ir literatūros pasiekimai yra aukštesni 0,74 balo, o matematikos žemesni 0,22 balo (praėjusiais mokslo metais buvo žemesni 0,67 balo.) Nepatenkinamus įvertinimus iš matematikos gavo 3 mokiniai (visi specialiųjų poreikių) (2018 m.  nepatenkinamus įvertinimus gavo 4 mokiniai iš abiejų dalykų; 2017 m. nepatenkinamo lygio įvertinimų nebuvo; 2016 m. vieno mokinio iš vien</w:t>
            </w:r>
            <w:r w:rsidR="00A40926">
              <w:rPr>
                <w:rFonts w:eastAsia="MS Mincho"/>
                <w:szCs w:val="24"/>
                <w:lang w:eastAsia="ar-SA"/>
              </w:rPr>
              <w:t>o dalyko</w:t>
            </w:r>
            <w:r w:rsidRPr="00B24F39">
              <w:rPr>
                <w:rFonts w:eastAsia="MS Mincho"/>
                <w:szCs w:val="24"/>
                <w:lang w:eastAsia="ar-SA"/>
              </w:rPr>
              <w:t xml:space="preserve">). Iš lietuvių kalbos ir literatūros aukštesnio ir pagrindinio lygio </w:t>
            </w:r>
            <w:r w:rsidRPr="00B24F39">
              <w:rPr>
                <w:rFonts w:eastAsia="MS Mincho"/>
                <w:szCs w:val="24"/>
                <w:lang w:eastAsia="ar-SA"/>
              </w:rPr>
              <w:lastRenderedPageBreak/>
              <w:t>įvertinimų buvo žymiai daugiau – 70% (2018 m. – 52,38%; 2017 m. – 76,2%; 2016 m. – 80%), iš matematikos  mažiau – tik 35% (2018 m – 42,85%; 2017 m. – 80,95%; 2016 m. – 75%).</w:t>
            </w:r>
          </w:p>
          <w:p w14:paraId="667ABB34" w14:textId="77777777" w:rsidR="00A40926" w:rsidRPr="00A40926" w:rsidRDefault="00A40926" w:rsidP="00A40926">
            <w:pPr>
              <w:suppressAutoHyphens/>
              <w:ind w:firstLine="709"/>
              <w:jc w:val="both"/>
              <w:rPr>
                <w:rFonts w:eastAsia="MS Mincho"/>
                <w:szCs w:val="24"/>
                <w:lang w:eastAsia="ar-SA"/>
              </w:rPr>
            </w:pPr>
            <w:r w:rsidRPr="00A40926">
              <w:rPr>
                <w:rFonts w:eastAsia="MS Mincho"/>
                <w:szCs w:val="24"/>
                <w:lang w:eastAsia="ar-SA"/>
              </w:rPr>
              <w:t>Šiais mokslo metais NMPP vykdyme dalyvavo 2, 4, 6 ir 8 klasių mokiniai.</w:t>
            </w:r>
          </w:p>
          <w:p w14:paraId="1B5D93B3" w14:textId="77777777" w:rsidR="00A40926" w:rsidRPr="00A40926" w:rsidRDefault="00A40926" w:rsidP="00A40926">
            <w:pPr>
              <w:suppressAutoHyphens/>
              <w:ind w:firstLine="709"/>
              <w:jc w:val="both"/>
              <w:rPr>
                <w:rFonts w:eastAsia="MS Mincho"/>
                <w:szCs w:val="24"/>
                <w:lang w:eastAsia="ar-SA"/>
              </w:rPr>
            </w:pPr>
            <w:r w:rsidRPr="00A40926">
              <w:rPr>
                <w:rFonts w:eastAsia="MS Mincho"/>
                <w:szCs w:val="24"/>
                <w:lang w:eastAsia="ar-SA"/>
              </w:rPr>
              <w:t>Diagnostinių testų 2 klasėje rezultatai. Matematika (vidutiniškai surinktų taškų vidurkis 65,7 (2018 m. – 79,1%): 33,3% mokinių priskirti trečiai grupei (2018 m. – 70%; 2017 m. – 13,6%), antrai grupei 38,9% (2018 m. – 20%; 2017 m. – 63,6%), pirmai grupei 27,8 % (2018 m. – 10%; 2017 m. – 22,7%). Tai prastesni rezultatai negu praėjusiais mokslo metais, bet geresni už 2017 m. Skaitymas (vidutiniškai surinktų taškų vidurkis 69,8%; 2018 m. – 71,2%): 27,8% mokinių priskirti trečiai grupei (2018 m. – 50%; 2017 m. – 36,4%), antrai grupei 44,4% (2018 m. – 36,4%; 2017 m. – 50%), pirmai grupei 27,8% (2018 m. – 13,6%; 2017 m. – 13,6%). Rašymas (teksto kūrimas) (vidutiniškai surinktų taškų vidurkis 70,3%, 2018 m. – 82%): 47,1% mokinių priskirti trečiai grupei (2018 m. – 81,8%; 2017 m. – 40,9%), antrai grupei 41,2% (2018 m. – 13,6%; 2017 m. – 31,8%), pirmai grupei 11,8% (2018 m. – 4,5%; 2017 m. – 27,3%). Rašymas (kalbos sandaros pažinimas) (vidutiniškai surinktų taškų vidurkis 69,2%, 2018 m. – 84,4%): 22,2% mokinių priskirti trečiai grupei (2018 m. – 71,4%; 2017 m. – 36,4%), antrai grupei 55,6% (2018 m. – 19%; 2017 m. – 36,4%), pirmai grupei 22,2% (2018 m. – 9,5%; 2017 m. – 27,3%). Mergaičių pasiekti rezultatai nežymiai geresni nei berniukų. Daugiau dėmesio reikėtų skirti mokinių aukštesniųjų mąstymo gebėjimų, raštingumo ugdymui, komunikavimui ir bendrųjų problemų sprendimo strategijoms, interpretavimui ir idėjų integravimui.</w:t>
            </w:r>
          </w:p>
          <w:p w14:paraId="002CECAE" w14:textId="77777777" w:rsidR="008F7D2E" w:rsidRPr="008F7D2E" w:rsidRDefault="008F7D2E" w:rsidP="008F7D2E">
            <w:pPr>
              <w:suppressAutoHyphens/>
              <w:ind w:firstLine="709"/>
              <w:jc w:val="both"/>
              <w:rPr>
                <w:rFonts w:eastAsia="MS Mincho"/>
                <w:szCs w:val="24"/>
                <w:lang w:eastAsia="ar-SA"/>
              </w:rPr>
            </w:pPr>
            <w:r w:rsidRPr="008F7D2E">
              <w:rPr>
                <w:rFonts w:eastAsia="MS Mincho"/>
                <w:szCs w:val="24"/>
                <w:lang w:eastAsia="ar-SA"/>
              </w:rPr>
              <w:t>Ketvirtos klasės mokiniai atliko matematikos, skaitymo, rašymo ir pasaulio pažinimo testus. Mokinių vidutiniškai surinktų taškų dalis iš matematikos 71,3 (2018 m. – 66%), skaitymo 86,2 (2018 m. – 67,1%), rašymo 55,8 (2018 m.  – 68,5%) ir pasaulio pažinimo 78,8 (2018 m. – 74,2%).Visų dalykų, išskyrus rašymą, surinktų taškų dalis yra aukštesnė, negu šalies vidurkis. Visi pasiekimų patikrinime dalyvavę mokiniai pasiekė patenkinamą lygį. Patikrinime dalyvavo ir SUP turintys mokiniai.</w:t>
            </w:r>
          </w:p>
          <w:p w14:paraId="721D39DD" w14:textId="77777777" w:rsidR="008F7D2E" w:rsidRPr="008F7D2E" w:rsidRDefault="008F7D2E" w:rsidP="008F7D2E">
            <w:pPr>
              <w:suppressAutoHyphens/>
              <w:ind w:firstLine="709"/>
              <w:jc w:val="both"/>
              <w:rPr>
                <w:rFonts w:eastAsia="MS Mincho"/>
                <w:szCs w:val="24"/>
                <w:lang w:eastAsia="ar-SA"/>
              </w:rPr>
            </w:pPr>
            <w:r w:rsidRPr="008F7D2E">
              <w:rPr>
                <w:rFonts w:eastAsia="MS Mincho"/>
                <w:szCs w:val="24"/>
                <w:lang w:eastAsia="ar-SA"/>
              </w:rPr>
              <w:t xml:space="preserve">Geriausiai sekėsi atlikti skaitymo ir pasaulio pažinimo užduotis, rezultatas artimas šalies aukštesniojo pasiekimų lygio mokinių rezultatų vidurkiui. Skaitymas: aukštesnįjį pasiekimų lygį pasiekė 78,9% (2018 m. – 30%; 2017 m. – 25,9%), pagrindinį – 5,3% (2018 m. – 35%; 2017 m. – 25,9%), patenkinamą – 15,8% (2018 m. – 35%; 2017 m. – 44,4%) mokinių. </w:t>
            </w:r>
            <w:r w:rsidRPr="008F7D2E">
              <w:rPr>
                <w:rFonts w:eastAsia="MingLiU"/>
                <w:szCs w:val="24"/>
                <w:lang w:eastAsia="zh-CN"/>
              </w:rPr>
              <w:t>Geriausiai sekėsi teksto turinio, kalbos ir teksto elementų vertinimas (90,2%), rasti aiškiai pateiktą informaciją (89,5%), daryti tiesiogines išvadas (83,5%). Vertinant mokinių rezultatus pagal kognityvinių gebėjimų grupes, aukščiausiai įvertinta grupė Žinios ir supratimas (88,8%). Kiek žemesni rezultatai iš Taikymo (86,6%). Aukštesnieji mąstymo gebėjimai taip pat atliekant skaitymo testą buvo geri – 82,7% (2018 m. – 57,1%). Pasaulio pažinimo testų rezultatai puikūs kasmet.</w:t>
            </w:r>
            <w:r w:rsidRPr="008F7D2E">
              <w:rPr>
                <w:rFonts w:eastAsia="MS Mincho"/>
                <w:szCs w:val="24"/>
                <w:lang w:eastAsia="ar-SA"/>
              </w:rPr>
              <w:t xml:space="preserve"> Pasaulio pažinimas: aukštesnįjį pasiekimų lygį pasiekė 63,2% (2018 m. – 65%; 2017 m.– 19,2%) mokinių, pagrindinį – 36,8% (2018 m. – 25%; 2017 m. – 73,1%). Geriausiai sekėsi atlikti užduotis iš sričių „Gamtinė aplinka“, „Gyvoji gamta ir žmogus“ (aukščiau šalies aukštesniojo pasiekimų lygio vidurkio). Aukštesnio lygio mąstymo gebėjimai 76% (2018 m. – 57,5%). Rašymas: aukštesnįjį pasiekimų lygį pasiekė 15,8% (2018 m. – 40%; 2017 m. – 33,3%) mokinių, pagrindinį – 21,1% (2018 m. – 30%; 2017 m. – 48,1%), patenkinamą 63,2%. Geriausiai sekėsi struktūruoti tekstą 71,1% (2018 m. – 83,8%), o probleminė sritis išlieka raštingumas 43,4% (2018 m. – 53,8%). Matematika: aukštesnįjį pasiekimų lygį pasiekė 21,1% (2018 m. – 38,1%; 2017 m. – 11,1%), pagrindinį – 73,7% (2018 m. – 42,9%; 2017 m. – 66,7%), patenkinamą – 5,35% (2018 m. – 19%; 2017 m. – 22,2%) mokinių. Pagal veiklos sritis geriausiai sekėsi atlikti užduotis iš „Skaičiai, skaičiavimai ir statistika“ 89,2% (2018 m. – 70,6%). Sunkiausiai sekėsi užduotys iš srities Komunikavimas ir bendrosios problemų strategijos (23,7%) Aukštesnieji mąstymo gebėjimai tradiciškai yra žemiausioje vietoje 35,7% (2018 m. – 43,5%). </w:t>
            </w:r>
            <w:r w:rsidRPr="008F7D2E">
              <w:rPr>
                <w:rFonts w:eastAsia="MingLiU"/>
                <w:szCs w:val="24"/>
                <w:lang w:eastAsia="zh-CN"/>
              </w:rPr>
              <w:t xml:space="preserve">Berniukams šiek tiek geriau pasisekė atlikti matematikos, skaitymo ir pasaulio pažinimo testus. </w:t>
            </w:r>
          </w:p>
          <w:p w14:paraId="041C4E07" w14:textId="77777777" w:rsidR="008F7D2E" w:rsidRPr="008F7D2E" w:rsidRDefault="00B24F39" w:rsidP="008F7D2E">
            <w:pPr>
              <w:suppressAutoHyphens/>
              <w:ind w:firstLine="709"/>
              <w:rPr>
                <w:rFonts w:eastAsia="MS Mincho"/>
                <w:szCs w:val="24"/>
                <w:lang w:eastAsia="ar-SA"/>
              </w:rPr>
            </w:pPr>
            <w:r w:rsidRPr="00B24F39">
              <w:rPr>
                <w:rFonts w:eastAsia="MS Mincho"/>
                <w:szCs w:val="24"/>
                <w:lang w:eastAsia="ar-SA"/>
              </w:rPr>
              <w:t xml:space="preserve"> </w:t>
            </w:r>
            <w:r w:rsidR="008F7D2E" w:rsidRPr="008F7D2E">
              <w:rPr>
                <w:rFonts w:eastAsia="MS Mincho"/>
                <w:szCs w:val="24"/>
                <w:lang w:eastAsia="ar-SA"/>
              </w:rPr>
              <w:t>Pasiekimų patikrinimo rezultatai rodo, kad pradinių klasių mokytojoms reikia atkreipti dėmesį į mokinių aukštesnio lygio mąstymo gebėjimų ir raštingumo ugdymą.</w:t>
            </w:r>
          </w:p>
          <w:p w14:paraId="53ED5127" w14:textId="77777777" w:rsidR="008F7D2E" w:rsidRPr="008F7D2E" w:rsidRDefault="008F7D2E" w:rsidP="008F7D2E">
            <w:pPr>
              <w:suppressAutoHyphens/>
              <w:ind w:firstLine="709"/>
              <w:jc w:val="both"/>
              <w:rPr>
                <w:rFonts w:eastAsia="MS Mincho"/>
                <w:szCs w:val="24"/>
                <w:lang w:eastAsia="ar-SA"/>
              </w:rPr>
            </w:pPr>
            <w:r w:rsidRPr="008F7D2E">
              <w:rPr>
                <w:rFonts w:eastAsia="MS Mincho"/>
                <w:szCs w:val="24"/>
                <w:lang w:eastAsia="ar-SA"/>
              </w:rPr>
              <w:t xml:space="preserve">Matematika: pasiekimų vidurkis 50,2% (2018 m. – 57,3%; 2017 m. – 56,5%). Pasiekimai rodo, kad šeštokų rezultatai atitinka šalies pagrindinio pasiekimų lygio mokinių rezultatų </w:t>
            </w:r>
            <w:r w:rsidRPr="008F7D2E">
              <w:rPr>
                <w:rFonts w:eastAsia="MS Mincho"/>
                <w:szCs w:val="24"/>
                <w:lang w:eastAsia="ar-SA"/>
              </w:rPr>
              <w:lastRenderedPageBreak/>
              <w:t>vidurkius. Aukštesnįjį pasiekimų lygį pasiekė 24% (2018 m. – 24%; 2017 m. – 21,4%) mokinių, pagrindinį – 52% (2018 m. – 64%; 2017 m. – 57,1%), patenkinamą – 24% (2018 m. – 12%; 2017 m. – 21,4%) mokinių. Geriausiai sekėsi atlikti užduotis pagal tas pačias veiklos sritis kaip ir 2018 m.: „Stochastika“ (54%; 2018 m. – 71%) ir „Reiškiniai, lygtys, nelygybės, sąryšiai ir funkcijos“ (54,3; 2018 m. – 62,7%). Daugiausiai problemų, kaip ir pernai, buvo atliekant užduotis iš srities „Geometrija, matai ir matavimai“ (44%; 2018 m. – 46%). 2019 m. patikrinimo rezultatai yra prastesni negu 2018 m. ir 2017 m.</w:t>
            </w:r>
          </w:p>
          <w:p w14:paraId="48AF7245" w14:textId="77777777" w:rsidR="005A0C6C" w:rsidRPr="005A0C6C" w:rsidRDefault="005A0C6C" w:rsidP="005A0C6C">
            <w:pPr>
              <w:suppressAutoHyphens/>
              <w:ind w:firstLine="709"/>
              <w:jc w:val="both"/>
              <w:rPr>
                <w:rFonts w:eastAsia="MS Mincho"/>
                <w:szCs w:val="24"/>
                <w:lang w:eastAsia="ar-SA"/>
              </w:rPr>
            </w:pPr>
            <w:r w:rsidRPr="005A0C6C">
              <w:rPr>
                <w:rFonts w:eastAsia="MS Mincho"/>
                <w:szCs w:val="24"/>
                <w:lang w:eastAsia="ar-SA"/>
              </w:rPr>
              <w:t>Skaitymas: pasiekimų vidurkis 64,1% (2018 m. – 56,7%; 2017 m. – 52,6%). Pasiekimai rodo, kad šeštokų rezultatai atitinka šalies pagrindinio pasiekimų lygio mokinių rezultatų vidurkius.  Aukštesnįjį pasiekimų lygį pasiekė 28% (2018 m. – 11,5%; 2017 m. – 28,6%), pagrindinį – 56% (2018 m. – 61,5%; 2017 m. – 46,4%), patenkinamą – 16% (2018 m. – 23,1%; 2017 m. – 25%) mokinių. 2018 m. nepasiekė patenkinamo lygio 1 mokinys (3,8%). Geriau mokinimas sekėsi rasti informaciją, daryti išvadas, sunkiau – analizuoti, interpretuoti, vertinti. 2019 m. patikrinimo rezultatai yra geresni negu 2017 m. ir 2018 m.</w:t>
            </w:r>
          </w:p>
          <w:p w14:paraId="3EC60082" w14:textId="77777777" w:rsidR="005A0C6C" w:rsidRPr="005A0C6C" w:rsidRDefault="005A0C6C" w:rsidP="005A0C6C">
            <w:pPr>
              <w:suppressAutoHyphens/>
              <w:ind w:firstLine="709"/>
              <w:jc w:val="both"/>
              <w:rPr>
                <w:rFonts w:eastAsia="MS Mincho"/>
                <w:szCs w:val="24"/>
                <w:lang w:eastAsia="ar-SA"/>
              </w:rPr>
            </w:pPr>
            <w:r w:rsidRPr="005A0C6C">
              <w:rPr>
                <w:rFonts w:eastAsia="MS Mincho"/>
                <w:szCs w:val="24"/>
                <w:lang w:eastAsia="ar-SA"/>
              </w:rPr>
              <w:t>Rašymas: pasiekimų vidurkis 55,4% (2018 m. – 45,4%; 2017 m. – 43,9%). Rezultatai yra aukščiau šalies pagrindinio pasiekimų lygio mokinių rezultatų vidurkio. Aukštesnįjį pasiekimų lygį pasiekė 8,3% (2018 m. – 7,1%), pagrindinį – 54,2% (2018 m. – 35,7%, patenkinamą – 16,7% (2018 m. – 42,9%) mokinių, nepasiekė patenkinamo lygio 20,8% (2018 m. – 14,3%) mokinių. Žemiausiai įvertinti kriterijai „Raiška“ (54,2%) ir „Raštingumas“ (39,2; 2018 m. – 34,4%).</w:t>
            </w:r>
          </w:p>
          <w:p w14:paraId="4D0E6327" w14:textId="77777777" w:rsidR="005A0C6C" w:rsidRPr="005A0C6C" w:rsidRDefault="005A0C6C" w:rsidP="005A0C6C">
            <w:pPr>
              <w:suppressAutoHyphens/>
              <w:ind w:firstLine="709"/>
              <w:jc w:val="both"/>
              <w:rPr>
                <w:rFonts w:eastAsia="MS Mincho"/>
                <w:szCs w:val="24"/>
                <w:lang w:eastAsia="ar-SA"/>
              </w:rPr>
            </w:pPr>
            <w:r w:rsidRPr="005A0C6C">
              <w:rPr>
                <w:rFonts w:eastAsia="MS Mincho"/>
                <w:szCs w:val="24"/>
                <w:lang w:eastAsia="ar-SA"/>
              </w:rPr>
              <w:t xml:space="preserve">Šeštokų gauti rezultatai yra tolygūs, nėra ryškių svyravimų pagal atskirus dalykus ir sritis. </w:t>
            </w:r>
          </w:p>
          <w:p w14:paraId="3BFEA689" w14:textId="77777777" w:rsidR="005A0C6C" w:rsidRPr="005A0C6C" w:rsidRDefault="005A0C6C" w:rsidP="005A0C6C">
            <w:pPr>
              <w:suppressAutoHyphens/>
              <w:ind w:firstLine="709"/>
              <w:jc w:val="both"/>
              <w:rPr>
                <w:rFonts w:eastAsia="MS Mincho"/>
                <w:szCs w:val="24"/>
                <w:lang w:eastAsia="ar-SA"/>
              </w:rPr>
            </w:pPr>
            <w:r w:rsidRPr="005A0C6C">
              <w:rPr>
                <w:rFonts w:eastAsia="MS Mincho"/>
                <w:szCs w:val="24"/>
                <w:lang w:eastAsia="ar-SA"/>
              </w:rPr>
              <w:t>Dirbantiems šioje klasėje pedagogams reikia daugiau dėmesio skirti mokinių raštingumo, aukštesniųjų mąstymo gebėjimų ugdymui.</w:t>
            </w:r>
          </w:p>
          <w:p w14:paraId="5EF8130D" w14:textId="77777777" w:rsidR="005A0C6C" w:rsidRPr="005A0C6C" w:rsidRDefault="005A0C6C" w:rsidP="005A0C6C">
            <w:pPr>
              <w:suppressAutoHyphens/>
              <w:ind w:firstLine="709"/>
              <w:jc w:val="both"/>
              <w:rPr>
                <w:rFonts w:eastAsia="MS Mincho"/>
                <w:szCs w:val="24"/>
                <w:lang w:eastAsia="ar-SA"/>
              </w:rPr>
            </w:pPr>
            <w:r w:rsidRPr="005A0C6C">
              <w:rPr>
                <w:rFonts w:eastAsia="MS Mincho"/>
                <w:szCs w:val="24"/>
                <w:lang w:eastAsia="ar-SA"/>
              </w:rPr>
              <w:t xml:space="preserve">Aštuntos klasės mokiniai dalyvavo elektroniniame mokinių pasiekimų patikrinime, atliko matematikos ir gamtos mokslų testus. Pasiekimų patikrinime dalyvavo ir SUP turintys mokiniai. Visuose testuose vidutiniškai surinktų taškų dalis artima ar šiek tiek viršija šalies mokyklų surinktų taškų vidurkį: matematikos 516 taškų, gamtos mokslų – 519 taškų. Vaikinams geriau sekėsi atlikti užduotis negu merginoms. </w:t>
            </w:r>
          </w:p>
          <w:p w14:paraId="78694417" w14:textId="77777777" w:rsidR="005A0C6C" w:rsidRPr="005A0C6C" w:rsidRDefault="005A0C6C" w:rsidP="005A0C6C">
            <w:pPr>
              <w:suppressAutoHyphens/>
              <w:ind w:firstLine="709"/>
              <w:jc w:val="both"/>
              <w:rPr>
                <w:rFonts w:eastAsia="MS Mincho"/>
                <w:szCs w:val="24"/>
                <w:lang w:eastAsia="ar-SA"/>
              </w:rPr>
            </w:pPr>
            <w:r w:rsidRPr="005A0C6C">
              <w:rPr>
                <w:rFonts w:eastAsia="MS Mincho"/>
                <w:szCs w:val="24"/>
                <w:lang w:eastAsia="ar-SA"/>
              </w:rPr>
              <w:t xml:space="preserve">Matematika: 4 grupei (aukštesnieji pasiekimai) priskirta 16,7% mokinių, 3 grupei (aukštesnieji vidutiniai pasiekimai) – 33,3%. Abiejų grupių rezultatai sudaro 50%. 2 grupei (žemesnieji vidutiniai pasiekimai) priskirta 45,8% mokinių, o 1 grupei (žemesnieji pasiekimai) – 4,2%. </w:t>
            </w:r>
          </w:p>
          <w:p w14:paraId="79662415" w14:textId="77777777" w:rsidR="005A0C6C" w:rsidRPr="005A0C6C" w:rsidRDefault="005A0C6C" w:rsidP="005A0C6C">
            <w:pPr>
              <w:suppressAutoHyphens/>
              <w:ind w:firstLine="709"/>
              <w:jc w:val="both"/>
              <w:rPr>
                <w:rFonts w:eastAsia="MS Mincho"/>
                <w:szCs w:val="24"/>
                <w:lang w:eastAsia="ar-SA"/>
              </w:rPr>
            </w:pPr>
            <w:r w:rsidRPr="005A0C6C">
              <w:rPr>
                <w:rFonts w:eastAsia="MS Mincho"/>
                <w:szCs w:val="24"/>
                <w:lang w:eastAsia="ar-SA"/>
              </w:rPr>
              <w:t xml:space="preserve">Gamtos mokslai: 4 grupei (aukštesnieji pasiekimai) priskirta 20,8% mokinių, 3 grupei (aukštesnieji vidutiniai pasiekimai) – 33,3%. Abiejų grupių rezultatai sudaro 54,1%. 2 grupei (žemesnieji vidutiniai pasiekimai) priskirta 37,5% mokinių, o 1 grupei (žemesnieji pasiekimai) – 8,3%. </w:t>
            </w:r>
          </w:p>
          <w:p w14:paraId="04D00A80" w14:textId="77777777" w:rsidR="005A0C6C" w:rsidRPr="005A0C6C" w:rsidRDefault="005A0C6C" w:rsidP="005A0C6C">
            <w:pPr>
              <w:suppressAutoHyphens/>
              <w:ind w:firstLine="709"/>
              <w:jc w:val="both"/>
              <w:rPr>
                <w:rFonts w:eastAsia="MS Mincho"/>
                <w:szCs w:val="24"/>
                <w:lang w:eastAsia="ar-SA"/>
              </w:rPr>
            </w:pPr>
            <w:r w:rsidRPr="005A0C6C">
              <w:rPr>
                <w:rFonts w:eastAsia="MS Mincho"/>
                <w:szCs w:val="24"/>
                <w:lang w:eastAsia="ar-SA"/>
              </w:rPr>
              <w:t>Abiejų testų rezultatai yra labai panašūs, tolygūs pagal veiklos sritis ir kognityvines gebėjimų grupes. Bendras rezultatas – mokinių matematikos ir gamtos mokslų pasiekimai yra priskirti prie aukštų pasiekimų.</w:t>
            </w:r>
          </w:p>
          <w:p w14:paraId="3C2F743E" w14:textId="77777777" w:rsidR="005A0C6C" w:rsidRPr="005A0C6C" w:rsidRDefault="005A0C6C" w:rsidP="005A0C6C">
            <w:pPr>
              <w:suppressAutoHyphens/>
              <w:ind w:firstLine="709"/>
              <w:jc w:val="both"/>
              <w:rPr>
                <w:rFonts w:eastAsia="MS Mincho"/>
                <w:szCs w:val="24"/>
                <w:lang w:eastAsia="ar-SA"/>
              </w:rPr>
            </w:pPr>
            <w:r w:rsidRPr="005A0C6C">
              <w:rPr>
                <w:rFonts w:eastAsia="MS Mincho"/>
                <w:szCs w:val="24"/>
                <w:lang w:eastAsia="ar-SA"/>
              </w:rPr>
              <w:t>Mokytojams, dirbantiems su šios klasės mokiniais reiktų didesnį dėmesį skirti žinių ir supratimo, problemų sprendimo ugdymui, gamtos tyrimų atlikimui.</w:t>
            </w:r>
          </w:p>
          <w:p w14:paraId="48D1B793" w14:textId="63CE28BD" w:rsidR="00B24F39" w:rsidRPr="00B24F39" w:rsidRDefault="006D1D0B" w:rsidP="00B24F39">
            <w:pPr>
              <w:suppressAutoHyphens/>
              <w:ind w:firstLine="709"/>
              <w:jc w:val="both"/>
              <w:rPr>
                <w:rFonts w:eastAsia="MS Mincho"/>
                <w:szCs w:val="24"/>
                <w:lang w:eastAsia="ar-SA"/>
              </w:rPr>
            </w:pPr>
            <w:r>
              <w:rPr>
                <w:rFonts w:eastAsia="MS Mincho"/>
                <w:szCs w:val="24"/>
                <w:lang w:eastAsia="ar-SA"/>
              </w:rPr>
              <w:t>Siekiant antrojo tikslo – mokinių saviraiškaus dalyvavimo gimnazijos gyvenime skatinimo – buvo numatyti du tikslai: Skatinti mokinių lyderystę ir bendruomeniškumą nepamokinėje gimnazijos veikloje ir Formuoti ir gerinti mokinių elgesio kultūrą per gimnazijoje įgyvendinamas veiklas.</w:t>
            </w:r>
          </w:p>
          <w:p w14:paraId="4357BED5" w14:textId="5036B528" w:rsidR="00FA68A1" w:rsidRPr="00FA68A1" w:rsidRDefault="006D1D0B" w:rsidP="00FA68A1">
            <w:pPr>
              <w:overflowPunct w:val="0"/>
              <w:jc w:val="both"/>
              <w:textAlignment w:val="baseline"/>
              <w:rPr>
                <w:szCs w:val="24"/>
                <w:lang w:eastAsia="lt-LT"/>
              </w:rPr>
            </w:pPr>
            <w:r>
              <w:rPr>
                <w:szCs w:val="24"/>
                <w:lang w:eastAsia="lt-LT"/>
              </w:rPr>
              <w:t xml:space="preserve">    </w:t>
            </w:r>
            <w:r w:rsidR="00426AF8">
              <w:rPr>
                <w:szCs w:val="24"/>
                <w:lang w:eastAsia="lt-LT"/>
              </w:rPr>
              <w:t xml:space="preserve">       </w:t>
            </w:r>
            <w:r>
              <w:rPr>
                <w:szCs w:val="24"/>
                <w:lang w:eastAsia="lt-LT"/>
              </w:rPr>
              <w:t xml:space="preserve"> Įgyvendinant šiuos uždavinius</w:t>
            </w:r>
            <w:r w:rsidR="00BE1A21">
              <w:rPr>
                <w:szCs w:val="24"/>
                <w:lang w:eastAsia="lt-LT"/>
              </w:rPr>
              <w:t xml:space="preserve">, o taip pat numatytus strateginius prioritetus ir tikslus labai svarbi yra visa gimnazijos veikla. </w:t>
            </w:r>
          </w:p>
          <w:p w14:paraId="0E3CA169" w14:textId="0E182B02" w:rsidR="00426AF8" w:rsidRDefault="00426AF8" w:rsidP="00426AF8">
            <w:pPr>
              <w:tabs>
                <w:tab w:val="left" w:pos="720"/>
              </w:tabs>
              <w:suppressAutoHyphens/>
              <w:ind w:firstLine="709"/>
              <w:jc w:val="both"/>
              <w:rPr>
                <w:rFonts w:eastAsia="MS Mincho"/>
                <w:szCs w:val="24"/>
                <w:lang w:eastAsia="ar-SA"/>
              </w:rPr>
            </w:pPr>
            <w:r w:rsidRPr="00426AF8">
              <w:rPr>
                <w:rFonts w:eastAsia="MS Mincho"/>
                <w:szCs w:val="24"/>
                <w:lang w:eastAsia="ar-SA"/>
              </w:rPr>
              <w:t xml:space="preserve">Prevencinė veikla. Gimnazija dalyvavo projekto „Radviliškio rajono savivaldybės bendrojo ugdymo mokyklų veiklos tobulinimas siekiant mokinių pažangos“ socialinio emocinio ugdymo programoje Lions Quest „Laikas kartu“. 1-4 klasių mokiniams mokytojos vedė specialias klasių valandėles programos įgyvendinimui. Tiek mokiniams, tiek pedagogėms programos turinys patiko, todėl nutarta šią programą tęsti ir kitais mokslo metais. Į visų klasių </w:t>
            </w:r>
            <w:r w:rsidRPr="00426AF8">
              <w:rPr>
                <w:rFonts w:eastAsia="MS Mincho"/>
                <w:szCs w:val="24"/>
                <w:lang w:eastAsia="ar-SA"/>
              </w:rPr>
              <w:lastRenderedPageBreak/>
              <w:t xml:space="preserve">atskirų dalykų programų turinį ir klasių valandėles buvo integruota </w:t>
            </w:r>
            <w:r w:rsidRPr="00426AF8">
              <w:rPr>
                <w:rFonts w:eastAsia="MS Mincho"/>
                <w:szCs w:val="24"/>
                <w:lang w:eastAsia="ja-JP"/>
              </w:rPr>
              <w:t>Alkoholio, tabako ir kitų psichiką veikiančių medžiagų vartojimo prevencijos programa</w:t>
            </w:r>
            <w:r w:rsidRPr="00426AF8">
              <w:rPr>
                <w:rFonts w:eastAsia="MS Mincho"/>
                <w:bCs/>
                <w:szCs w:val="24"/>
                <w:lang w:eastAsia="ja-JP"/>
              </w:rPr>
              <w:t xml:space="preserve">. </w:t>
            </w:r>
            <w:r w:rsidRPr="00426AF8">
              <w:rPr>
                <w:rFonts w:eastAsia="MS Mincho"/>
                <w:szCs w:val="24"/>
                <w:lang w:eastAsia="ar-SA"/>
              </w:rPr>
              <w:t xml:space="preserve">Sėkmingai buvo įgyvendinta prevencinė programa „Gyvai“ šeštoje klasėje. </w:t>
            </w:r>
            <w:r w:rsidRPr="00426AF8">
              <w:rPr>
                <w:rFonts w:eastAsia="MS Mincho"/>
                <w:bCs/>
                <w:szCs w:val="24"/>
                <w:lang w:eastAsia="ja-JP"/>
              </w:rPr>
              <w:t xml:space="preserve">Gimnazijoje vyko „Veiksmo savaitė be patyčių“ renginiai, paminėta tolerancijos diena. Pirmų-ketvirtų klasių mokiniai </w:t>
            </w:r>
            <w:r w:rsidRPr="00426AF8">
              <w:rPr>
                <w:rFonts w:eastAsia="MS Mincho"/>
                <w:szCs w:val="24"/>
                <w:lang w:eastAsia="ar-SA"/>
              </w:rPr>
              <w:t xml:space="preserve">pramogavo, dalyvavo edukacinėse veiklose ir savo įgūdžius tobulino vasaros poilsio stovykloje „Saulutė“. </w:t>
            </w:r>
          </w:p>
          <w:p w14:paraId="01D2C308" w14:textId="1D514377" w:rsidR="00426AF8" w:rsidRPr="00426AF8" w:rsidRDefault="00426AF8" w:rsidP="00426AF8">
            <w:pPr>
              <w:ind w:firstLine="709"/>
              <w:jc w:val="both"/>
              <w:rPr>
                <w:rFonts w:eastAsia="Calibri"/>
                <w:b/>
                <w:szCs w:val="24"/>
              </w:rPr>
            </w:pPr>
            <w:r>
              <w:rPr>
                <w:rFonts w:eastAsia="Calibri"/>
                <w:szCs w:val="24"/>
              </w:rPr>
              <w:t>G</w:t>
            </w:r>
            <w:r w:rsidRPr="00426AF8">
              <w:rPr>
                <w:rFonts w:eastAsia="Calibri"/>
                <w:szCs w:val="24"/>
              </w:rPr>
              <w:t>imnazija 2018-2019 metais dalyvavo Lietuvos mokinių neformaliojo švietimo centro vykdomame projekte „Neformaliojo vaikų švietimo paslaugų plėtra“. Dalyvavome edukacinėse programose, kurios buvo vykdomos trimis kryptimis: gamtinės ir ekologinės, technologijų ir k</w:t>
            </w:r>
            <w:r w:rsidRPr="00426AF8">
              <w:rPr>
                <w:rFonts w:eastAsia="Calibri"/>
                <w:szCs w:val="24"/>
              </w:rPr>
              <w:t>ū</w:t>
            </w:r>
            <w:r w:rsidRPr="00426AF8">
              <w:rPr>
                <w:rFonts w:eastAsia="Calibri"/>
                <w:szCs w:val="24"/>
              </w:rPr>
              <w:t>rybinių industrijų, kultūrinės-meninės. 3-12 klasių mokiniai dalyvavo 6 edukacinėse išvykose-programose  Vilniuje ir Kaune: „Orientavimasis gamtoje“, „Tropiniai ir subtropiniai augalai“, „Pasidaryk pats“, „Lazerių technologijos“, „Meno pažinimas praktiškai“, „Spektaklio užkulisiai“. Baigiamasis projekto renginys  „Pamačiau, sužinojau, pritaikiau ir padariau“. Jo metu mokiniai pritaikė žinias iš edukacinių programų.</w:t>
            </w:r>
            <w:r w:rsidRPr="00426AF8">
              <w:rPr>
                <w:rFonts w:eastAsia="Calibri"/>
                <w:b/>
                <w:szCs w:val="24"/>
              </w:rPr>
              <w:t xml:space="preserve"> </w:t>
            </w:r>
          </w:p>
          <w:p w14:paraId="3EFBB8C5" w14:textId="77777777" w:rsidR="00DD20B2" w:rsidRDefault="00426AF8" w:rsidP="00426AF8">
            <w:pPr>
              <w:ind w:firstLine="709"/>
              <w:jc w:val="both"/>
              <w:rPr>
                <w:rFonts w:eastAsia="Calibri"/>
                <w:szCs w:val="24"/>
              </w:rPr>
            </w:pPr>
            <w:r w:rsidRPr="00426AF8">
              <w:rPr>
                <w:rFonts w:eastAsia="Calibri"/>
                <w:szCs w:val="24"/>
              </w:rPr>
              <w:t>Organizuotas kitas didelis renginys, kuris apjungė gimnazijos bendruomenę.</w:t>
            </w:r>
            <w:r w:rsidRPr="00426AF8">
              <w:rPr>
                <w:rFonts w:eastAsia="Calibri"/>
                <w:b/>
                <w:szCs w:val="24"/>
              </w:rPr>
              <w:t xml:space="preserve"> </w:t>
            </w:r>
            <w:r w:rsidRPr="00426AF8">
              <w:rPr>
                <w:rFonts w:eastAsia="Calibri"/>
                <w:szCs w:val="24"/>
              </w:rPr>
              <w:t>Į etnokult</w:t>
            </w:r>
            <w:r w:rsidRPr="00426AF8">
              <w:rPr>
                <w:rFonts w:eastAsia="Calibri"/>
                <w:szCs w:val="24"/>
              </w:rPr>
              <w:t>ū</w:t>
            </w:r>
            <w:r w:rsidRPr="00426AF8">
              <w:rPr>
                <w:rFonts w:eastAsia="Calibri"/>
                <w:szCs w:val="24"/>
              </w:rPr>
              <w:t>rinę naktį „Šiaulės žemėje“ susirinko  2-12 klasių mokiniai ir mokytojai, tėveliai ir svečiai. Šis renginys buvo skirtas Žemaičių ir Vietovardžių metams paminėti. Nakties programa buvo tur</w:t>
            </w:r>
            <w:r w:rsidRPr="00426AF8">
              <w:rPr>
                <w:rFonts w:eastAsia="Calibri"/>
                <w:szCs w:val="24"/>
              </w:rPr>
              <w:t>i</w:t>
            </w:r>
            <w:r w:rsidRPr="00426AF8">
              <w:rPr>
                <w:rFonts w:eastAsia="Calibri"/>
                <w:szCs w:val="24"/>
              </w:rPr>
              <w:t>ninga ir naudinga, įdomi ir linksma. Mokiniai dalyvavo „Edukacijų ir amatų mugės“ veiklose, kurias organizavo į naktį atvykę auksinių rankų meistrai, rajono tautodailininkai. Mėgstantys šo</w:t>
            </w:r>
            <w:r w:rsidRPr="00426AF8">
              <w:rPr>
                <w:rFonts w:eastAsia="Calibri"/>
                <w:szCs w:val="24"/>
              </w:rPr>
              <w:t>k</w:t>
            </w:r>
            <w:r w:rsidRPr="00426AF8">
              <w:rPr>
                <w:rFonts w:eastAsia="Calibri"/>
                <w:szCs w:val="24"/>
              </w:rPr>
              <w:t>ti folklorinius šokius dalyvavo „Patrepsynės“ varžytuvėse. Dalyvavo ir svečiai: Šeduvos gimnaz</w:t>
            </w:r>
            <w:r w:rsidRPr="00426AF8">
              <w:rPr>
                <w:rFonts w:eastAsia="Calibri"/>
                <w:szCs w:val="24"/>
              </w:rPr>
              <w:t>i</w:t>
            </w:r>
            <w:r w:rsidRPr="00426AF8">
              <w:rPr>
                <w:rFonts w:eastAsia="Calibri"/>
                <w:szCs w:val="24"/>
              </w:rPr>
              <w:t>jos etnokultūrinės grupės „Šeduviukai“ nariai, Alksniupių pagrindinės mokyklos šokių grupės „Riešutėlis“ šokėjai, Šiaulių „Dainų“ muzikos mokyklos folklorinio ansamblio „Vieversėlis“ m</w:t>
            </w:r>
            <w:r w:rsidRPr="00426AF8">
              <w:rPr>
                <w:rFonts w:eastAsia="Calibri"/>
                <w:szCs w:val="24"/>
              </w:rPr>
              <w:t>u</w:t>
            </w:r>
            <w:r w:rsidRPr="00426AF8">
              <w:rPr>
                <w:rFonts w:eastAsia="Calibri"/>
                <w:szCs w:val="24"/>
              </w:rPr>
              <w:t>zikantai. Vyko orientacinės varžybos miestelyje ir pačioje gimnazijoje. Nakties metu mokiniai, mokytojai, tėveliai ir svečiai mokėsi folklorinių šokių, nes gimnazija dalyvauja respublikiniame projekte „Visa mokykla šoka“.  Šios nakties sudėtinė dalis klubo „Nedzin“ tradicinis renginys – mokinių ir mokytojų nominacijų šou „Auksinė šluota“. Kas norėjo, dalyvavo sportinėje vei</w:t>
            </w:r>
            <w:r>
              <w:rPr>
                <w:rFonts w:eastAsia="Calibri"/>
                <w:szCs w:val="24"/>
              </w:rPr>
              <w:t>kloje.</w:t>
            </w:r>
          </w:p>
          <w:p w14:paraId="2D9C7D33" w14:textId="77777777" w:rsidR="00547225" w:rsidRDefault="00DD20B2" w:rsidP="0070513C">
            <w:pPr>
              <w:jc w:val="both"/>
              <w:rPr>
                <w:rFonts w:eastAsia="Calibri"/>
                <w:color w:val="1D2129"/>
                <w:szCs w:val="24"/>
                <w:shd w:val="clear" w:color="auto" w:fill="FFFFFF"/>
              </w:rPr>
            </w:pPr>
            <w:r>
              <w:rPr>
                <w:rFonts w:eastAsia="Calibri"/>
                <w:szCs w:val="24"/>
              </w:rPr>
              <w:t xml:space="preserve">           </w:t>
            </w:r>
            <w:r w:rsidRPr="00DD20B2">
              <w:rPr>
                <w:rFonts w:eastAsia="Calibri"/>
                <w:szCs w:val="24"/>
              </w:rPr>
              <w:t xml:space="preserve">Gimnazijos 5-8, Ig-IVg klasės dalyvavo ES atliekų mažinimo savaitės renginyje „Stalo žaidimų kūrimas iš vienkartinių kavos puodelių“, kuriam ruošėsi iš anksto. </w:t>
            </w:r>
            <w:r w:rsidR="0070513C" w:rsidRPr="0070513C">
              <w:rPr>
                <w:rFonts w:eastAsia="MS Mincho"/>
                <w:szCs w:val="24"/>
                <w:lang w:eastAsia="ar-SA"/>
              </w:rPr>
              <w:t xml:space="preserve">Organizuoti renginiai, skirti Lietuvos valstybinėms šventėms paminėti. </w:t>
            </w:r>
            <w:r w:rsidR="0070513C" w:rsidRPr="0070513C">
              <w:rPr>
                <w:rFonts w:eastAsia="Calibri"/>
                <w:szCs w:val="24"/>
              </w:rPr>
              <w:t>Pradinių klasių mokiniams organizuotas judrus ir linksmas renginys</w:t>
            </w:r>
            <w:r w:rsidR="0070513C">
              <w:rPr>
                <w:rFonts w:eastAsia="Calibri"/>
                <w:szCs w:val="24"/>
              </w:rPr>
              <w:t xml:space="preserve"> „Žiedų pynė – Tau, Tėvyne!“ </w:t>
            </w:r>
            <w:r w:rsidR="0070513C" w:rsidRPr="0070513C">
              <w:rPr>
                <w:rFonts w:eastAsia="Calibri"/>
                <w:color w:val="1D2129"/>
                <w:szCs w:val="24"/>
                <w:shd w:val="clear" w:color="auto" w:fill="FFFFFF"/>
              </w:rPr>
              <w:t>Gimnazija kasmet dalyvauja projekte „Metų knygos rinkimai</w:t>
            </w:r>
            <w:r w:rsidR="0070513C">
              <w:rPr>
                <w:rFonts w:eastAsia="Calibri"/>
                <w:color w:val="1D2129"/>
                <w:szCs w:val="24"/>
                <w:shd w:val="clear" w:color="auto" w:fill="FFFFFF"/>
              </w:rPr>
              <w:t>“. Ta proga</w:t>
            </w:r>
            <w:r w:rsidR="0070513C" w:rsidRPr="0070513C">
              <w:rPr>
                <w:rFonts w:eastAsia="Calibri"/>
                <w:color w:val="1D2129"/>
                <w:szCs w:val="24"/>
                <w:shd w:val="clear" w:color="auto" w:fill="FFFFFF"/>
              </w:rPr>
              <w:t xml:space="preserve"> buvo atvykusi poetė, dramaturgė Daiva Čepauskaitė ir pristatė savo knygą „Baisiai gražūs eilėraščiai“</w:t>
            </w:r>
            <w:r w:rsidR="0070513C">
              <w:rPr>
                <w:rFonts w:eastAsia="Calibri"/>
                <w:color w:val="1D2129"/>
                <w:szCs w:val="24"/>
                <w:shd w:val="clear" w:color="auto" w:fill="FFFFFF"/>
              </w:rPr>
              <w:t xml:space="preserve">. </w:t>
            </w:r>
          </w:p>
          <w:p w14:paraId="232B7307" w14:textId="77777777" w:rsidR="00547225" w:rsidRPr="00547225" w:rsidRDefault="00547225" w:rsidP="00547225">
            <w:pPr>
              <w:rPr>
                <w:rFonts w:eastAsia="Calibri"/>
                <w:color w:val="1D2129"/>
                <w:szCs w:val="24"/>
                <w:shd w:val="clear" w:color="auto" w:fill="FFFFFF"/>
              </w:rPr>
            </w:pPr>
            <w:r>
              <w:rPr>
                <w:rFonts w:eastAsia="Calibri"/>
                <w:color w:val="1D2129"/>
                <w:szCs w:val="24"/>
                <w:shd w:val="clear" w:color="auto" w:fill="FFFFFF"/>
              </w:rPr>
              <w:t xml:space="preserve">          </w:t>
            </w:r>
            <w:r w:rsidR="0070513C" w:rsidRPr="0070513C">
              <w:rPr>
                <w:rFonts w:eastAsia="Calibri"/>
                <w:color w:val="1D2129"/>
                <w:szCs w:val="24"/>
                <w:shd w:val="clear" w:color="auto" w:fill="FFFFFF"/>
              </w:rPr>
              <w:t xml:space="preserve"> </w:t>
            </w:r>
            <w:r w:rsidRPr="00547225">
              <w:rPr>
                <w:rFonts w:eastAsia="Calibri"/>
                <w:color w:val="1D2129"/>
                <w:szCs w:val="24"/>
                <w:shd w:val="clear" w:color="auto" w:fill="FFFFFF"/>
              </w:rPr>
              <w:t xml:space="preserve">Nemažas dėmesys gimnazijoje buvo skirtas etnokultūriniam ugdymui. Be minėtų renginių, gimnazijoje vyko </w:t>
            </w:r>
            <w:r w:rsidRPr="00547225">
              <w:rPr>
                <w:rFonts w:eastAsia="Calibri"/>
                <w:szCs w:val="24"/>
              </w:rPr>
              <w:t xml:space="preserve">pradinių klasių mokinių popietė „Po advento dangum“. Joje dalyvavo mokiniai iš Šiaulių mokyklų. </w:t>
            </w:r>
            <w:r w:rsidRPr="00547225">
              <w:rPr>
                <w:rFonts w:eastAsia="Calibri"/>
                <w:color w:val="1D2129"/>
                <w:szCs w:val="24"/>
                <w:shd w:val="clear" w:color="auto" w:fill="FFFFFF"/>
              </w:rPr>
              <w:t>Linksmu šokiu paminėta Baltų vienybės diena ir rudens lygiadienis.</w:t>
            </w:r>
          </w:p>
          <w:p w14:paraId="7BB26CE5" w14:textId="6B061163" w:rsidR="00547225" w:rsidRDefault="00547225" w:rsidP="00547225">
            <w:pPr>
              <w:jc w:val="both"/>
              <w:rPr>
                <w:rFonts w:eastAsia="MS Mincho"/>
                <w:szCs w:val="24"/>
                <w:lang w:eastAsia="ar-SA"/>
              </w:rPr>
            </w:pPr>
            <w:r>
              <w:rPr>
                <w:rFonts w:eastAsia="MS Mincho"/>
                <w:szCs w:val="24"/>
                <w:lang w:eastAsia="ar-SA"/>
              </w:rPr>
              <w:t xml:space="preserve">           </w:t>
            </w:r>
            <w:r w:rsidRPr="00547225">
              <w:rPr>
                <w:rFonts w:eastAsia="MS Mincho"/>
                <w:szCs w:val="24"/>
                <w:lang w:eastAsia="ar-SA"/>
              </w:rPr>
              <w:t>Organizuotos nepamokinės dienos, skirtos įvairioms veikloms: kraštotyros diena, skirta Radviliškio krašto pažinimui; savanorystės diena; ekologinio ugdymo diena, skirta Žemės dienai, pilietiškumo diena, skirta Pasaulio lietuvių metams.</w:t>
            </w:r>
          </w:p>
          <w:p w14:paraId="294FFC74" w14:textId="77777777" w:rsidR="007D021B" w:rsidRDefault="007D021B" w:rsidP="007D021B">
            <w:pPr>
              <w:jc w:val="both"/>
              <w:rPr>
                <w:rFonts w:eastAsia="Calibri"/>
                <w:szCs w:val="24"/>
              </w:rPr>
            </w:pPr>
            <w:r>
              <w:rPr>
                <w:rFonts w:eastAsia="MS Mincho"/>
                <w:szCs w:val="24"/>
                <w:lang w:eastAsia="ar-SA"/>
              </w:rPr>
              <w:t xml:space="preserve">          </w:t>
            </w:r>
            <w:r w:rsidRPr="007D021B">
              <w:rPr>
                <w:rFonts w:eastAsia="Calibri"/>
                <w:szCs w:val="24"/>
              </w:rPr>
              <w:t>Gimnazijoje tradiciškai organizuoti rajono renginiai: rajono mokinių folklorinių šokių va</w:t>
            </w:r>
            <w:r w:rsidRPr="007D021B">
              <w:rPr>
                <w:rFonts w:eastAsia="Calibri"/>
                <w:szCs w:val="24"/>
              </w:rPr>
              <w:t>r</w:t>
            </w:r>
            <w:r w:rsidRPr="007D021B">
              <w:rPr>
                <w:rFonts w:eastAsia="Calibri"/>
                <w:szCs w:val="24"/>
              </w:rPr>
              <w:t>žytuvės „Patrepsynė – 2019“, istorinė-pažintinė regiono pradinių klasių mokinių konferencija „Mano krašto praeitis byloja...“, oratorių anglų kalba konkursas, krepšinio turnyras „Oranžinis kamuolys“.</w:t>
            </w:r>
          </w:p>
          <w:p w14:paraId="273F254B" w14:textId="536DDF78" w:rsidR="007D021B" w:rsidRPr="007D021B" w:rsidRDefault="007D021B" w:rsidP="007D021B">
            <w:pPr>
              <w:tabs>
                <w:tab w:val="left" w:pos="720"/>
              </w:tabs>
              <w:suppressAutoHyphens/>
              <w:ind w:firstLine="709"/>
              <w:jc w:val="both"/>
              <w:rPr>
                <w:szCs w:val="24"/>
                <w:lang w:eastAsia="lt-LT"/>
              </w:rPr>
            </w:pPr>
            <w:r w:rsidRPr="007D021B">
              <w:rPr>
                <w:szCs w:val="24"/>
                <w:lang w:eastAsia="lt-LT"/>
              </w:rPr>
              <w:t>Vyko netradicinės pamokos netradicinėse aplinkose: vyresniųjų klasių mokiniai vykdė veiklą Tyrulių botaniniame-zoologiniame draustinyje, buvo išvykę į Vilniaus knygų mugę,</w:t>
            </w:r>
            <w:r w:rsidRPr="007D021B">
              <w:rPr>
                <w:rFonts w:eastAsia="Calibri"/>
                <w:szCs w:val="24"/>
              </w:rPr>
              <w:t xml:space="preserve"> dalyvavo nacionalinėje anglų kalbos konferencijoje Tauragės Žalgirių gimnazijoje, piligriminiame žygyje „Kryžių kalnas – Šiluvą“, Pasaulio jaunimo dienų renginyje Šiauliuose, buvo išvykę į susitikimą su popiežiumi Pranciškumi, viešėjo Tiberiados bendruomenėje Zarasų rajone, dalyvavo Tarptautinėje etnokultūros naktyje Šilalės rajone ir kt.</w:t>
            </w:r>
          </w:p>
          <w:p w14:paraId="3C867A60" w14:textId="77777777" w:rsidR="007D021B" w:rsidRDefault="007D021B" w:rsidP="007D021B">
            <w:pPr>
              <w:tabs>
                <w:tab w:val="left" w:pos="720"/>
              </w:tabs>
              <w:suppressAutoHyphens/>
              <w:ind w:firstLine="709"/>
              <w:jc w:val="both"/>
              <w:rPr>
                <w:szCs w:val="24"/>
                <w:lang w:eastAsia="lt-LT"/>
              </w:rPr>
            </w:pPr>
            <w:r w:rsidRPr="007D021B">
              <w:rPr>
                <w:szCs w:val="24"/>
                <w:lang w:eastAsia="lt-LT"/>
              </w:rPr>
              <w:t xml:space="preserve">Gimnazijos bibliotekoje vyko Šiaurės šalių bibliotekų savaitės renginiai, prie miestelyje esančio paminklo buvo vestos istorijos pamokos, miestelio bibliotekoje ir miestelio muziejuje – dailės ir technologijų, lietuvių kalbos pamokos, Šiaulėnų žydų kapinėse – pilietiškumo pagrindų ir pasaulio pažinimo pamokos ir kt. Žemesniųjų klasių mokiniai keliavo po Šiaulėnų apylinkes, aplankė Šiaulės kalną, apžvalgos bokštą, lankė Šiaulėnų krašto muziejaus ekspozicijas, vyko į </w:t>
            </w:r>
            <w:r w:rsidRPr="007D021B">
              <w:rPr>
                <w:szCs w:val="24"/>
                <w:lang w:eastAsia="lt-LT"/>
              </w:rPr>
              <w:lastRenderedPageBreak/>
              <w:t>Tytuvėnų regioninio parko lankytojų centrą, Tytuvėnų miško muziejų, į Burbiškio dvarą ir Kleboniškius, Minaičių memorialą, Kelmės dvarą  ir kt.</w:t>
            </w:r>
          </w:p>
          <w:p w14:paraId="6DFAEB7C" w14:textId="0925080D" w:rsidR="007D021B" w:rsidRDefault="007D021B" w:rsidP="007D021B">
            <w:pPr>
              <w:tabs>
                <w:tab w:val="left" w:pos="720"/>
              </w:tabs>
              <w:suppressAutoHyphens/>
              <w:ind w:firstLine="709"/>
              <w:jc w:val="both"/>
              <w:rPr>
                <w:szCs w:val="24"/>
                <w:lang w:eastAsia="lt-LT"/>
              </w:rPr>
            </w:pPr>
            <w:r w:rsidRPr="007D021B">
              <w:rPr>
                <w:szCs w:val="24"/>
                <w:lang w:eastAsia="lt-LT"/>
              </w:rPr>
              <w:t xml:space="preserve">Gimnazija dalyvavo respublikiniame projekte „Visa mokykla šoka“ – gimnazijų </w:t>
            </w:r>
            <w:r>
              <w:rPr>
                <w:szCs w:val="24"/>
                <w:lang w:eastAsia="lt-LT"/>
              </w:rPr>
              <w:t>grupėje užėmėme I vietą šalyje;</w:t>
            </w:r>
            <w:r w:rsidRPr="007D021B">
              <w:rPr>
                <w:rFonts w:eastAsia="MS Mincho"/>
                <w:szCs w:val="24"/>
                <w:lang w:eastAsia="ar-SA"/>
              </w:rPr>
              <w:t xml:space="preserve"> dalyvauja projekte „Mokyklų aprūpinimas gamtos ir technologinių mokslų priemonėmis“; </w:t>
            </w:r>
            <w:r w:rsidRPr="007D021B">
              <w:rPr>
                <w:szCs w:val="24"/>
                <w:lang w:eastAsia="lt-LT"/>
              </w:rPr>
              <w:t xml:space="preserve">gimnazijos vyresniųjų klasių mokiniai dalyvavo tarptautiniame projekte anglų kalba „ONE COUNTRY – MANY STORIES“. </w:t>
            </w:r>
          </w:p>
          <w:p w14:paraId="693F44B3" w14:textId="48B873DB" w:rsidR="00FA68A1" w:rsidRPr="00FA68A1" w:rsidRDefault="007D021B" w:rsidP="005C7B35">
            <w:pPr>
              <w:tabs>
                <w:tab w:val="left" w:pos="720"/>
              </w:tabs>
              <w:suppressAutoHyphens/>
              <w:ind w:firstLine="709"/>
              <w:jc w:val="both"/>
              <w:rPr>
                <w:szCs w:val="24"/>
                <w:lang w:eastAsia="lt-LT"/>
              </w:rPr>
            </w:pPr>
            <w:r>
              <w:rPr>
                <w:szCs w:val="24"/>
                <w:lang w:eastAsia="lt-LT"/>
              </w:rPr>
              <w:t>Trečiasis tikslas buvo mokyklos bendruomenės</w:t>
            </w:r>
            <w:r w:rsidR="007E62AE">
              <w:rPr>
                <w:szCs w:val="24"/>
                <w:lang w:eastAsia="lt-LT"/>
              </w:rPr>
              <w:t>,</w:t>
            </w:r>
            <w:r>
              <w:rPr>
                <w:szCs w:val="24"/>
                <w:lang w:eastAsia="lt-LT"/>
              </w:rPr>
              <w:t xml:space="preserve"> kaip besimokančios orga</w:t>
            </w:r>
            <w:r w:rsidR="007E62AE">
              <w:rPr>
                <w:szCs w:val="24"/>
                <w:lang w:eastAsia="lt-LT"/>
              </w:rPr>
              <w:t xml:space="preserve">nizacijos, telkimas. Buvo numatyta įgyvendinti kolegialaus mokymosi principą, skleisti gerąją patirtį. </w:t>
            </w:r>
            <w:r w:rsidR="00593AF5">
              <w:rPr>
                <w:szCs w:val="24"/>
                <w:lang w:eastAsia="lt-LT"/>
              </w:rPr>
              <w:t>Džiugu, kad pedagogai išdrįso vesti pamokas kolegoms</w:t>
            </w:r>
            <w:r w:rsidR="00E52696">
              <w:rPr>
                <w:szCs w:val="24"/>
                <w:lang w:eastAsia="lt-LT"/>
              </w:rPr>
              <w:t xml:space="preserve"> ir pasiekta neblogų rezultatų. Apie juos bus kalbama šioje ataskaitoje vėliau.</w:t>
            </w:r>
          </w:p>
          <w:p w14:paraId="51BCCF79" w14:textId="226E76E3" w:rsidR="00C54DA8" w:rsidRDefault="00C54DA8" w:rsidP="00FA68A1">
            <w:pPr>
              <w:tabs>
                <w:tab w:val="left" w:pos="720"/>
              </w:tabs>
              <w:suppressAutoHyphens/>
              <w:jc w:val="both"/>
              <w:rPr>
                <w:szCs w:val="24"/>
                <w:lang w:eastAsia="lt-LT"/>
              </w:rPr>
            </w:pPr>
          </w:p>
        </w:tc>
      </w:tr>
    </w:tbl>
    <w:p w14:paraId="51BCCF7B" w14:textId="77777777" w:rsidR="00C54DA8" w:rsidRDefault="00C54DA8">
      <w:pPr>
        <w:overflowPunct w:val="0"/>
        <w:jc w:val="center"/>
        <w:textAlignment w:val="baseline"/>
        <w:rPr>
          <w:b/>
          <w:sz w:val="20"/>
          <w:lang w:eastAsia="lt-LT"/>
        </w:rPr>
      </w:pPr>
    </w:p>
    <w:p w14:paraId="51BCCF7C" w14:textId="77777777" w:rsidR="00C54DA8" w:rsidRDefault="003868F5">
      <w:pPr>
        <w:overflowPunct w:val="0"/>
        <w:jc w:val="center"/>
        <w:textAlignment w:val="baseline"/>
        <w:rPr>
          <w:b/>
          <w:szCs w:val="24"/>
          <w:lang w:eastAsia="lt-LT"/>
        </w:rPr>
      </w:pPr>
      <w:r>
        <w:rPr>
          <w:b/>
          <w:szCs w:val="24"/>
          <w:lang w:eastAsia="lt-LT"/>
        </w:rPr>
        <w:t>II SKYRIUS</w:t>
      </w:r>
    </w:p>
    <w:p w14:paraId="51BCCF7D" w14:textId="77777777" w:rsidR="00C54DA8" w:rsidRDefault="003868F5">
      <w:pPr>
        <w:overflowPunct w:val="0"/>
        <w:jc w:val="center"/>
        <w:textAlignment w:val="baseline"/>
        <w:rPr>
          <w:b/>
          <w:szCs w:val="24"/>
          <w:lang w:eastAsia="lt-LT"/>
        </w:rPr>
      </w:pPr>
      <w:r>
        <w:rPr>
          <w:b/>
          <w:szCs w:val="24"/>
          <w:lang w:eastAsia="lt-LT"/>
        </w:rPr>
        <w:t>METŲ VEIKLOS UŽDUOTYS, REZULTATAI IR RODIKLIAI</w:t>
      </w:r>
    </w:p>
    <w:p w14:paraId="51BCCF7E" w14:textId="77777777" w:rsidR="00C54DA8" w:rsidRDefault="00C54DA8">
      <w:pPr>
        <w:overflowPunct w:val="0"/>
        <w:jc w:val="center"/>
        <w:textAlignment w:val="baseline"/>
        <w:rPr>
          <w:sz w:val="20"/>
          <w:lang w:eastAsia="lt-LT"/>
        </w:rPr>
      </w:pPr>
    </w:p>
    <w:p w14:paraId="51BCCF7F" w14:textId="6E54C660" w:rsidR="00C54DA8" w:rsidRPr="005E6737" w:rsidRDefault="003868F5" w:rsidP="005E6737">
      <w:pPr>
        <w:pStyle w:val="Sraopastraipa"/>
        <w:numPr>
          <w:ilvl w:val="0"/>
          <w:numId w:val="4"/>
        </w:numPr>
        <w:tabs>
          <w:tab w:val="left" w:pos="284"/>
        </w:tabs>
        <w:overflowPunct w:val="0"/>
        <w:textAlignment w:val="baseline"/>
        <w:rPr>
          <w:b/>
          <w:szCs w:val="24"/>
          <w:lang w:eastAsia="lt-LT"/>
        </w:rPr>
      </w:pPr>
      <w:r w:rsidRPr="005E6737">
        <w:rPr>
          <w:b/>
          <w:szCs w:val="24"/>
          <w:lang w:eastAsia="lt-LT"/>
        </w:rPr>
        <w:t>Pagrindiniai praėjusių metų veiklos rezultatai</w:t>
      </w:r>
    </w:p>
    <w:p w14:paraId="7576EC51" w14:textId="77777777" w:rsidR="005E6737" w:rsidRPr="005E6737" w:rsidRDefault="005E6737" w:rsidP="005E6737">
      <w:pPr>
        <w:pStyle w:val="Sraopastraipa"/>
        <w:tabs>
          <w:tab w:val="left" w:pos="284"/>
        </w:tabs>
        <w:overflowPunct w:val="0"/>
        <w:textAlignment w:val="baseline"/>
        <w:rPr>
          <w:b/>
          <w:szCs w:val="24"/>
          <w:lang w:eastAsia="lt-LT"/>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2835"/>
        <w:gridCol w:w="2801"/>
      </w:tblGrid>
      <w:tr w:rsidR="00C54DA8" w14:paraId="51BCCF84" w14:textId="77777777" w:rsidTr="003971C5">
        <w:tc>
          <w:tcPr>
            <w:tcW w:w="2127" w:type="dxa"/>
            <w:tcBorders>
              <w:top w:val="single" w:sz="4" w:space="0" w:color="auto"/>
              <w:left w:val="single" w:sz="4" w:space="0" w:color="auto"/>
              <w:bottom w:val="single" w:sz="4" w:space="0" w:color="auto"/>
              <w:right w:val="single" w:sz="4" w:space="0" w:color="auto"/>
            </w:tcBorders>
            <w:vAlign w:val="center"/>
            <w:hideMark/>
          </w:tcPr>
          <w:p w14:paraId="51BCCF80" w14:textId="77777777" w:rsidR="00C54DA8" w:rsidRDefault="003868F5">
            <w:pPr>
              <w:overflowPunct w:val="0"/>
              <w:jc w:val="center"/>
              <w:textAlignment w:val="baseline"/>
              <w:rPr>
                <w:szCs w:val="24"/>
                <w:lang w:eastAsia="lt-LT"/>
              </w:rPr>
            </w:pPr>
            <w:r>
              <w:rPr>
                <w:szCs w:val="24"/>
                <w:lang w:eastAsia="lt-LT"/>
              </w:rPr>
              <w:t>Metų užduotys (t</w:t>
            </w:r>
            <w:r>
              <w:rPr>
                <w:szCs w:val="24"/>
                <w:lang w:eastAsia="lt-LT"/>
              </w:rPr>
              <w:t>o</w:t>
            </w:r>
            <w:r>
              <w:rPr>
                <w:szCs w:val="24"/>
                <w:lang w:eastAsia="lt-LT"/>
              </w:rPr>
              <w:t>liau – užduotys)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BCCF81" w14:textId="77777777" w:rsidR="00C54DA8" w:rsidRDefault="003868F5">
            <w:pPr>
              <w:overflowPunct w:val="0"/>
              <w:jc w:val="center"/>
              <w:textAlignment w:val="baseline"/>
              <w:rPr>
                <w:szCs w:val="24"/>
                <w:lang w:eastAsia="lt-LT"/>
              </w:rPr>
            </w:pPr>
            <w:r>
              <w:rPr>
                <w:szCs w:val="24"/>
                <w:lang w:eastAsia="lt-LT"/>
              </w:rPr>
              <w:t>Siektini rezultatai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1BCCF82" w14:textId="77777777" w:rsidR="00C54DA8" w:rsidRDefault="003868F5">
            <w:pPr>
              <w:overflowPunct w:val="0"/>
              <w:jc w:val="center"/>
              <w:textAlignment w:val="baseline"/>
              <w:rPr>
                <w:szCs w:val="24"/>
                <w:lang w:eastAsia="lt-LT"/>
              </w:rPr>
            </w:pPr>
            <w:r>
              <w:rPr>
                <w:szCs w:val="24"/>
                <w:lang w:eastAsia="lt-LT"/>
              </w:rPr>
              <w:t>Rezultatų vertinimo rodi</w:t>
            </w:r>
            <w:r>
              <w:rPr>
                <w:szCs w:val="24"/>
                <w:lang w:eastAsia="lt-LT"/>
              </w:rPr>
              <w:t>k</w:t>
            </w:r>
            <w:r>
              <w:rPr>
                <w:szCs w:val="24"/>
                <w:lang w:eastAsia="lt-LT"/>
              </w:rPr>
              <w:t>liai (kuriais vadovaujantis vertinama, ar nustatytos užduotys įvykdytos)</w:t>
            </w:r>
          </w:p>
        </w:tc>
        <w:tc>
          <w:tcPr>
            <w:tcW w:w="2801" w:type="dxa"/>
            <w:tcBorders>
              <w:top w:val="single" w:sz="4" w:space="0" w:color="auto"/>
              <w:left w:val="single" w:sz="4" w:space="0" w:color="auto"/>
              <w:bottom w:val="single" w:sz="4" w:space="0" w:color="auto"/>
              <w:right w:val="single" w:sz="4" w:space="0" w:color="auto"/>
            </w:tcBorders>
            <w:vAlign w:val="center"/>
            <w:hideMark/>
          </w:tcPr>
          <w:p w14:paraId="51BCCF83" w14:textId="77777777" w:rsidR="00C54DA8" w:rsidRDefault="003868F5">
            <w:pPr>
              <w:overflowPunct w:val="0"/>
              <w:jc w:val="center"/>
              <w:textAlignment w:val="baseline"/>
              <w:rPr>
                <w:szCs w:val="24"/>
                <w:lang w:eastAsia="lt-LT"/>
              </w:rPr>
            </w:pPr>
            <w:r>
              <w:rPr>
                <w:szCs w:val="24"/>
                <w:lang w:eastAsia="lt-LT"/>
              </w:rPr>
              <w:t>Pasiekti rezultatai ir jų rodikliai</w:t>
            </w:r>
          </w:p>
        </w:tc>
      </w:tr>
      <w:tr w:rsidR="00C54DA8" w14:paraId="51BCCF89" w14:textId="77777777" w:rsidTr="003971C5">
        <w:tc>
          <w:tcPr>
            <w:tcW w:w="2127" w:type="dxa"/>
            <w:tcBorders>
              <w:top w:val="single" w:sz="4" w:space="0" w:color="auto"/>
              <w:left w:val="single" w:sz="4" w:space="0" w:color="auto"/>
              <w:bottom w:val="single" w:sz="4" w:space="0" w:color="auto"/>
              <w:right w:val="single" w:sz="4" w:space="0" w:color="auto"/>
            </w:tcBorders>
            <w:hideMark/>
          </w:tcPr>
          <w:p w14:paraId="51BCCF85" w14:textId="352FEA76" w:rsidR="00C54DA8" w:rsidRPr="005D18C8" w:rsidRDefault="003E0B54" w:rsidP="003971C5">
            <w:pPr>
              <w:pStyle w:val="Sraopastraipa"/>
              <w:overflowPunct w:val="0"/>
              <w:ind w:left="0"/>
              <w:jc w:val="both"/>
              <w:textAlignment w:val="baseline"/>
              <w:rPr>
                <w:szCs w:val="24"/>
                <w:lang w:eastAsia="lt-LT"/>
              </w:rPr>
            </w:pPr>
            <w:r>
              <w:rPr>
                <w:szCs w:val="24"/>
                <w:lang w:eastAsia="lt-LT"/>
              </w:rPr>
              <w:t xml:space="preserve">1.1. </w:t>
            </w:r>
            <w:r w:rsidR="001A6406">
              <w:rPr>
                <w:szCs w:val="24"/>
                <w:lang w:eastAsia="lt-LT"/>
              </w:rPr>
              <w:t>Naujų ugdymo aplinkų įrengimas ir turimų aplinkų atnaujinimas.</w:t>
            </w:r>
          </w:p>
        </w:tc>
        <w:tc>
          <w:tcPr>
            <w:tcW w:w="2126" w:type="dxa"/>
            <w:tcBorders>
              <w:top w:val="single" w:sz="4" w:space="0" w:color="auto"/>
              <w:left w:val="single" w:sz="4" w:space="0" w:color="auto"/>
              <w:bottom w:val="single" w:sz="4" w:space="0" w:color="auto"/>
              <w:right w:val="single" w:sz="4" w:space="0" w:color="auto"/>
            </w:tcBorders>
          </w:tcPr>
          <w:p w14:paraId="51BCCF86" w14:textId="456DE02E" w:rsidR="00C54DA8" w:rsidRDefault="001A6406" w:rsidP="003971C5">
            <w:pPr>
              <w:overflowPunct w:val="0"/>
              <w:jc w:val="both"/>
              <w:textAlignment w:val="baseline"/>
              <w:rPr>
                <w:szCs w:val="24"/>
                <w:lang w:eastAsia="lt-LT"/>
              </w:rPr>
            </w:pPr>
            <w:r>
              <w:rPr>
                <w:szCs w:val="24"/>
                <w:lang w:eastAsia="lt-LT"/>
              </w:rPr>
              <w:t>Bus sudarytos s</w:t>
            </w:r>
            <w:r>
              <w:rPr>
                <w:szCs w:val="24"/>
                <w:lang w:eastAsia="lt-LT"/>
              </w:rPr>
              <w:t>ą</w:t>
            </w:r>
            <w:r>
              <w:rPr>
                <w:szCs w:val="24"/>
                <w:lang w:eastAsia="lt-LT"/>
              </w:rPr>
              <w:t>lygos mokinių p</w:t>
            </w:r>
            <w:r>
              <w:rPr>
                <w:szCs w:val="24"/>
                <w:lang w:eastAsia="lt-LT"/>
              </w:rPr>
              <w:t>a</w:t>
            </w:r>
            <w:r>
              <w:rPr>
                <w:szCs w:val="24"/>
                <w:lang w:eastAsia="lt-LT"/>
              </w:rPr>
              <w:t>tyriminiam ugd</w:t>
            </w:r>
            <w:r>
              <w:rPr>
                <w:szCs w:val="24"/>
                <w:lang w:eastAsia="lt-LT"/>
              </w:rPr>
              <w:t>y</w:t>
            </w:r>
            <w:r>
              <w:rPr>
                <w:szCs w:val="24"/>
                <w:lang w:eastAsia="lt-LT"/>
              </w:rPr>
              <w:t>mui. Pagerės u</w:t>
            </w:r>
            <w:r>
              <w:rPr>
                <w:szCs w:val="24"/>
                <w:lang w:eastAsia="lt-LT"/>
              </w:rPr>
              <w:t>g</w:t>
            </w:r>
            <w:r>
              <w:rPr>
                <w:szCs w:val="24"/>
                <w:lang w:eastAsia="lt-LT"/>
              </w:rPr>
              <w:t>dymosi sąlygos ikimokyklinio u</w:t>
            </w:r>
            <w:r>
              <w:rPr>
                <w:szCs w:val="24"/>
                <w:lang w:eastAsia="lt-LT"/>
              </w:rPr>
              <w:t>g</w:t>
            </w:r>
            <w:r>
              <w:rPr>
                <w:szCs w:val="24"/>
                <w:lang w:eastAsia="lt-LT"/>
              </w:rPr>
              <w:t>dymo grupės m</w:t>
            </w:r>
            <w:r>
              <w:rPr>
                <w:szCs w:val="24"/>
                <w:lang w:eastAsia="lt-LT"/>
              </w:rPr>
              <w:t>o</w:t>
            </w:r>
            <w:r>
              <w:rPr>
                <w:szCs w:val="24"/>
                <w:lang w:eastAsia="lt-LT"/>
              </w:rPr>
              <w:t>kiniams.</w:t>
            </w:r>
          </w:p>
        </w:tc>
        <w:tc>
          <w:tcPr>
            <w:tcW w:w="2835" w:type="dxa"/>
            <w:tcBorders>
              <w:top w:val="single" w:sz="4" w:space="0" w:color="auto"/>
              <w:left w:val="single" w:sz="4" w:space="0" w:color="auto"/>
              <w:bottom w:val="single" w:sz="4" w:space="0" w:color="auto"/>
              <w:right w:val="single" w:sz="4" w:space="0" w:color="auto"/>
            </w:tcBorders>
          </w:tcPr>
          <w:p w14:paraId="51BCCF87" w14:textId="7136D13E" w:rsidR="00C54DA8" w:rsidRDefault="001A6406" w:rsidP="003971C5">
            <w:pPr>
              <w:overflowPunct w:val="0"/>
              <w:jc w:val="both"/>
              <w:textAlignment w:val="baseline"/>
              <w:rPr>
                <w:szCs w:val="24"/>
                <w:lang w:eastAsia="lt-LT"/>
              </w:rPr>
            </w:pPr>
            <w:r>
              <w:rPr>
                <w:szCs w:val="24"/>
                <w:lang w:eastAsia="lt-LT"/>
              </w:rPr>
              <w:t>Įrengta pradinių klasių mokinių gamtos mokslų laboratorija. Baigta tvark</w:t>
            </w:r>
            <w:r>
              <w:rPr>
                <w:szCs w:val="24"/>
                <w:lang w:eastAsia="lt-LT"/>
              </w:rPr>
              <w:t>y</w:t>
            </w:r>
            <w:r>
              <w:rPr>
                <w:szCs w:val="24"/>
                <w:lang w:eastAsia="lt-LT"/>
              </w:rPr>
              <w:t>ti ikimokyklinio ugdymo grupės lauko žaidimų aik</w:t>
            </w:r>
            <w:r>
              <w:rPr>
                <w:szCs w:val="24"/>
                <w:lang w:eastAsia="lt-LT"/>
              </w:rPr>
              <w:t>š</w:t>
            </w:r>
            <w:r>
              <w:rPr>
                <w:szCs w:val="24"/>
                <w:lang w:eastAsia="lt-LT"/>
              </w:rPr>
              <w:t>telė. Suremontuotos ik</w:t>
            </w:r>
            <w:r>
              <w:rPr>
                <w:szCs w:val="24"/>
                <w:lang w:eastAsia="lt-LT"/>
              </w:rPr>
              <w:t>i</w:t>
            </w:r>
            <w:r>
              <w:rPr>
                <w:szCs w:val="24"/>
                <w:lang w:eastAsia="lt-LT"/>
              </w:rPr>
              <w:t>mokyklinio ugdymo gr</w:t>
            </w:r>
            <w:r>
              <w:rPr>
                <w:szCs w:val="24"/>
                <w:lang w:eastAsia="lt-LT"/>
              </w:rPr>
              <w:t>u</w:t>
            </w:r>
            <w:r>
              <w:rPr>
                <w:szCs w:val="24"/>
                <w:lang w:eastAsia="lt-LT"/>
              </w:rPr>
              <w:t>pės patalpos.</w:t>
            </w:r>
          </w:p>
        </w:tc>
        <w:tc>
          <w:tcPr>
            <w:tcW w:w="2801" w:type="dxa"/>
            <w:tcBorders>
              <w:top w:val="single" w:sz="4" w:space="0" w:color="auto"/>
              <w:left w:val="single" w:sz="4" w:space="0" w:color="auto"/>
              <w:bottom w:val="single" w:sz="4" w:space="0" w:color="auto"/>
              <w:right w:val="single" w:sz="4" w:space="0" w:color="auto"/>
            </w:tcBorders>
            <w:vAlign w:val="center"/>
          </w:tcPr>
          <w:p w14:paraId="51BCCF88" w14:textId="51591D70" w:rsidR="00C54DA8" w:rsidRDefault="003B16E7" w:rsidP="003971C5">
            <w:pPr>
              <w:overflowPunct w:val="0"/>
              <w:jc w:val="both"/>
              <w:textAlignment w:val="baseline"/>
              <w:rPr>
                <w:szCs w:val="24"/>
                <w:lang w:eastAsia="lt-LT"/>
              </w:rPr>
            </w:pPr>
            <w:r>
              <w:rPr>
                <w:szCs w:val="24"/>
                <w:lang w:eastAsia="lt-LT"/>
              </w:rPr>
              <w:t>Suremontuotos patalpos ir įrengta pradinių klasių mokinių gamtos mokslų laboratorija.</w:t>
            </w:r>
            <w:r w:rsidR="007E4F88">
              <w:rPr>
                <w:szCs w:val="24"/>
                <w:lang w:eastAsia="lt-LT"/>
              </w:rPr>
              <w:t xml:space="preserve"> Baigta tva</w:t>
            </w:r>
            <w:r w:rsidR="007E4F88">
              <w:rPr>
                <w:szCs w:val="24"/>
                <w:lang w:eastAsia="lt-LT"/>
              </w:rPr>
              <w:t>r</w:t>
            </w:r>
            <w:r w:rsidR="007E4F88">
              <w:rPr>
                <w:szCs w:val="24"/>
                <w:lang w:eastAsia="lt-LT"/>
              </w:rPr>
              <w:t>kyti ikimokyklinio ugd</w:t>
            </w:r>
            <w:r w:rsidR="007E4F88">
              <w:rPr>
                <w:szCs w:val="24"/>
                <w:lang w:eastAsia="lt-LT"/>
              </w:rPr>
              <w:t>y</w:t>
            </w:r>
            <w:r w:rsidR="007E4F88">
              <w:rPr>
                <w:szCs w:val="24"/>
                <w:lang w:eastAsia="lt-LT"/>
              </w:rPr>
              <w:t>mo grupės lauko žaidimų aikštelė. UAB „Inspe</w:t>
            </w:r>
            <w:r w:rsidR="007E4F88">
              <w:rPr>
                <w:szCs w:val="24"/>
                <w:lang w:eastAsia="lt-LT"/>
              </w:rPr>
              <w:t>c</w:t>
            </w:r>
            <w:r w:rsidR="007E4F88">
              <w:rPr>
                <w:szCs w:val="24"/>
                <w:lang w:eastAsia="lt-LT"/>
              </w:rPr>
              <w:t>tum“ patikriną ją ir prip</w:t>
            </w:r>
            <w:r w:rsidR="007E4F88">
              <w:rPr>
                <w:szCs w:val="24"/>
                <w:lang w:eastAsia="lt-LT"/>
              </w:rPr>
              <w:t>a</w:t>
            </w:r>
            <w:r w:rsidR="007E4F88">
              <w:rPr>
                <w:szCs w:val="24"/>
                <w:lang w:eastAsia="lt-LT"/>
              </w:rPr>
              <w:t>žino visiškai saugia ir ti</w:t>
            </w:r>
            <w:r w:rsidR="007E4F88">
              <w:rPr>
                <w:szCs w:val="24"/>
                <w:lang w:eastAsia="lt-LT"/>
              </w:rPr>
              <w:t>n</w:t>
            </w:r>
            <w:r w:rsidR="007E4F88">
              <w:rPr>
                <w:szCs w:val="24"/>
                <w:lang w:eastAsia="lt-LT"/>
              </w:rPr>
              <w:t>kama naudojimui. Atliktas ikimokyklinio ugdymo grupės patalpų remontas.</w:t>
            </w:r>
          </w:p>
        </w:tc>
      </w:tr>
      <w:tr w:rsidR="00C54DA8" w14:paraId="51BCCF8E" w14:textId="77777777" w:rsidTr="003971C5">
        <w:tc>
          <w:tcPr>
            <w:tcW w:w="2127" w:type="dxa"/>
            <w:tcBorders>
              <w:top w:val="single" w:sz="4" w:space="0" w:color="auto"/>
              <w:left w:val="single" w:sz="4" w:space="0" w:color="auto"/>
              <w:bottom w:val="single" w:sz="4" w:space="0" w:color="auto"/>
              <w:right w:val="single" w:sz="4" w:space="0" w:color="auto"/>
            </w:tcBorders>
            <w:hideMark/>
          </w:tcPr>
          <w:p w14:paraId="51BCCF8A" w14:textId="59BA4873" w:rsidR="00C54DA8" w:rsidRDefault="003868F5" w:rsidP="00F7606D">
            <w:pPr>
              <w:overflowPunct w:val="0"/>
              <w:jc w:val="both"/>
              <w:textAlignment w:val="baseline"/>
              <w:rPr>
                <w:szCs w:val="24"/>
                <w:lang w:eastAsia="lt-LT"/>
              </w:rPr>
            </w:pPr>
            <w:r>
              <w:rPr>
                <w:szCs w:val="24"/>
                <w:lang w:eastAsia="lt-LT"/>
              </w:rPr>
              <w:t>1.2.</w:t>
            </w:r>
            <w:r w:rsidR="004737B6">
              <w:rPr>
                <w:szCs w:val="24"/>
                <w:lang w:eastAsia="lt-LT"/>
              </w:rPr>
              <w:t xml:space="preserve"> </w:t>
            </w:r>
            <w:r w:rsidR="00E36D11">
              <w:rPr>
                <w:szCs w:val="24"/>
                <w:lang w:eastAsia="lt-LT"/>
              </w:rPr>
              <w:t>Gerinti mok</w:t>
            </w:r>
            <w:r w:rsidR="00E36D11">
              <w:rPr>
                <w:szCs w:val="24"/>
                <w:lang w:eastAsia="lt-LT"/>
              </w:rPr>
              <w:t>i</w:t>
            </w:r>
            <w:r w:rsidR="00E36D11">
              <w:rPr>
                <w:szCs w:val="24"/>
                <w:lang w:eastAsia="lt-LT"/>
              </w:rPr>
              <w:t>nių pasiekimus ta</w:t>
            </w:r>
            <w:r w:rsidR="00E36D11">
              <w:rPr>
                <w:szCs w:val="24"/>
                <w:lang w:eastAsia="lt-LT"/>
              </w:rPr>
              <w:t>i</w:t>
            </w:r>
            <w:r w:rsidR="00E36D11">
              <w:rPr>
                <w:szCs w:val="24"/>
                <w:lang w:eastAsia="lt-LT"/>
              </w:rPr>
              <w:t>kant metodus, įg</w:t>
            </w:r>
            <w:r w:rsidR="00E36D11">
              <w:rPr>
                <w:szCs w:val="24"/>
                <w:lang w:eastAsia="lt-LT"/>
              </w:rPr>
              <w:t>a</w:t>
            </w:r>
            <w:r w:rsidR="00E36D11">
              <w:rPr>
                <w:szCs w:val="24"/>
                <w:lang w:eastAsia="lt-LT"/>
              </w:rPr>
              <w:t>linančius mokinių individualių galių plėtojimą.</w:t>
            </w:r>
          </w:p>
        </w:tc>
        <w:tc>
          <w:tcPr>
            <w:tcW w:w="2126" w:type="dxa"/>
            <w:tcBorders>
              <w:top w:val="single" w:sz="4" w:space="0" w:color="auto"/>
              <w:left w:val="single" w:sz="4" w:space="0" w:color="auto"/>
              <w:bottom w:val="single" w:sz="4" w:space="0" w:color="auto"/>
              <w:right w:val="single" w:sz="4" w:space="0" w:color="auto"/>
            </w:tcBorders>
          </w:tcPr>
          <w:p w14:paraId="51BCCF8B" w14:textId="0C28A1CD" w:rsidR="00C54DA8" w:rsidRDefault="00E36D11" w:rsidP="00F7606D">
            <w:pPr>
              <w:overflowPunct w:val="0"/>
              <w:jc w:val="both"/>
              <w:textAlignment w:val="baseline"/>
              <w:rPr>
                <w:szCs w:val="24"/>
                <w:lang w:eastAsia="lt-LT"/>
              </w:rPr>
            </w:pPr>
            <w:r>
              <w:rPr>
                <w:szCs w:val="24"/>
                <w:lang w:eastAsia="lt-LT"/>
              </w:rPr>
              <w:t>Mokytojai dalijasi darbo patirtimi. Naudoja daugiau įvairių aktyvaus mokymo metodų, gerėja mokinių ž</w:t>
            </w:r>
            <w:r>
              <w:rPr>
                <w:szCs w:val="24"/>
                <w:lang w:eastAsia="lt-LT"/>
              </w:rPr>
              <w:t>i</w:t>
            </w:r>
            <w:r>
              <w:rPr>
                <w:szCs w:val="24"/>
                <w:lang w:eastAsia="lt-LT"/>
              </w:rPr>
              <w:t>nios.</w:t>
            </w:r>
          </w:p>
        </w:tc>
        <w:tc>
          <w:tcPr>
            <w:tcW w:w="2835" w:type="dxa"/>
            <w:tcBorders>
              <w:top w:val="single" w:sz="4" w:space="0" w:color="auto"/>
              <w:left w:val="single" w:sz="4" w:space="0" w:color="auto"/>
              <w:bottom w:val="single" w:sz="4" w:space="0" w:color="auto"/>
              <w:right w:val="single" w:sz="4" w:space="0" w:color="auto"/>
            </w:tcBorders>
          </w:tcPr>
          <w:p w14:paraId="51BCCF8C" w14:textId="104B7079" w:rsidR="00C54DA8" w:rsidRDefault="00E36D11" w:rsidP="00F7606D">
            <w:pPr>
              <w:overflowPunct w:val="0"/>
              <w:jc w:val="both"/>
              <w:textAlignment w:val="baseline"/>
              <w:rPr>
                <w:szCs w:val="24"/>
                <w:lang w:eastAsia="lt-LT"/>
              </w:rPr>
            </w:pPr>
            <w:r>
              <w:rPr>
                <w:szCs w:val="24"/>
                <w:lang w:eastAsia="lt-LT"/>
              </w:rPr>
              <w:t>Gimnazijos metodinės grupės pagal atskirus pl</w:t>
            </w:r>
            <w:r>
              <w:rPr>
                <w:szCs w:val="24"/>
                <w:lang w:eastAsia="lt-LT"/>
              </w:rPr>
              <w:t>a</w:t>
            </w:r>
            <w:r>
              <w:rPr>
                <w:szCs w:val="24"/>
                <w:lang w:eastAsia="lt-LT"/>
              </w:rPr>
              <w:t>nus vykdo kolegialaus mokymosi reikalavimus. Ne mažiau kaip 75% m</w:t>
            </w:r>
            <w:r>
              <w:rPr>
                <w:szCs w:val="24"/>
                <w:lang w:eastAsia="lt-LT"/>
              </w:rPr>
              <w:t>o</w:t>
            </w:r>
            <w:r>
              <w:rPr>
                <w:szCs w:val="24"/>
                <w:lang w:eastAsia="lt-LT"/>
              </w:rPr>
              <w:t>kytojų patys veda atviras pamokas gimnazijos ped</w:t>
            </w:r>
            <w:r>
              <w:rPr>
                <w:szCs w:val="24"/>
                <w:lang w:eastAsia="lt-LT"/>
              </w:rPr>
              <w:t>a</w:t>
            </w:r>
            <w:r>
              <w:rPr>
                <w:szCs w:val="24"/>
                <w:lang w:eastAsia="lt-LT"/>
              </w:rPr>
              <w:t>gogams ir stebi ir aptaria kolegų pamokas. Mokyt</w:t>
            </w:r>
            <w:r>
              <w:rPr>
                <w:szCs w:val="24"/>
                <w:lang w:eastAsia="lt-LT"/>
              </w:rPr>
              <w:t>o</w:t>
            </w:r>
            <w:r>
              <w:rPr>
                <w:szCs w:val="24"/>
                <w:lang w:eastAsia="lt-LT"/>
              </w:rPr>
              <w:t>jai dalyvauja aktyvių m</w:t>
            </w:r>
            <w:r>
              <w:rPr>
                <w:szCs w:val="24"/>
                <w:lang w:eastAsia="lt-LT"/>
              </w:rPr>
              <w:t>o</w:t>
            </w:r>
            <w:r>
              <w:rPr>
                <w:szCs w:val="24"/>
                <w:lang w:eastAsia="lt-LT"/>
              </w:rPr>
              <w:t>kymosi metodų įvairovės ir jų pritaikymo praktini</w:t>
            </w:r>
            <w:r>
              <w:rPr>
                <w:szCs w:val="24"/>
                <w:lang w:eastAsia="lt-LT"/>
              </w:rPr>
              <w:t>a</w:t>
            </w:r>
            <w:r>
              <w:rPr>
                <w:szCs w:val="24"/>
                <w:lang w:eastAsia="lt-LT"/>
              </w:rPr>
              <w:t>me darbe klausimais (75%</w:t>
            </w:r>
            <w:r w:rsidR="00EF3A33">
              <w:rPr>
                <w:szCs w:val="24"/>
                <w:lang w:eastAsia="lt-LT"/>
              </w:rPr>
              <w:t>). Brandos egzaminų išlaikymo rezultatai viršys rajono vidurkį.</w:t>
            </w:r>
          </w:p>
        </w:tc>
        <w:tc>
          <w:tcPr>
            <w:tcW w:w="2801" w:type="dxa"/>
            <w:tcBorders>
              <w:top w:val="single" w:sz="4" w:space="0" w:color="auto"/>
              <w:left w:val="single" w:sz="4" w:space="0" w:color="auto"/>
              <w:bottom w:val="single" w:sz="4" w:space="0" w:color="auto"/>
              <w:right w:val="single" w:sz="4" w:space="0" w:color="auto"/>
            </w:tcBorders>
            <w:vAlign w:val="center"/>
          </w:tcPr>
          <w:p w14:paraId="51BCCF8D" w14:textId="5D6FB3CF" w:rsidR="00C54DA8" w:rsidRPr="00AC77F1" w:rsidRDefault="00A40B47" w:rsidP="00F7606D">
            <w:pPr>
              <w:overflowPunct w:val="0"/>
              <w:jc w:val="both"/>
              <w:textAlignment w:val="baseline"/>
              <w:rPr>
                <w:szCs w:val="24"/>
                <w:lang w:eastAsia="lt-LT"/>
              </w:rPr>
            </w:pPr>
            <w:r>
              <w:rPr>
                <w:szCs w:val="24"/>
                <w:lang w:eastAsia="lt-LT"/>
              </w:rPr>
              <w:t>Atvirų pamokų vedimą, jų stebėjimą ir aptarimą gi</w:t>
            </w:r>
            <w:r>
              <w:rPr>
                <w:szCs w:val="24"/>
                <w:lang w:eastAsia="lt-LT"/>
              </w:rPr>
              <w:t>m</w:t>
            </w:r>
            <w:r>
              <w:rPr>
                <w:szCs w:val="24"/>
                <w:lang w:eastAsia="lt-LT"/>
              </w:rPr>
              <w:t>nazijoje organizavo met</w:t>
            </w:r>
            <w:r>
              <w:rPr>
                <w:szCs w:val="24"/>
                <w:lang w:eastAsia="lt-LT"/>
              </w:rPr>
              <w:t>o</w:t>
            </w:r>
            <w:r>
              <w:rPr>
                <w:szCs w:val="24"/>
                <w:lang w:eastAsia="lt-LT"/>
              </w:rPr>
              <w:t>dinės grupės. Jos turėjo sudariusios atskirus šios veiklos planus. Apie 80% mokytojų vedė bent vieną atvirą pamoką ir stebėjo ir aptarė kolegų vedamas pamokas. Gimnazijoje vyko seminaras „Mokinių įgalinimas pamokoje: a</w:t>
            </w:r>
            <w:r>
              <w:rPr>
                <w:szCs w:val="24"/>
                <w:lang w:eastAsia="lt-LT"/>
              </w:rPr>
              <w:t>k</w:t>
            </w:r>
            <w:r>
              <w:rPr>
                <w:szCs w:val="24"/>
                <w:lang w:eastAsia="lt-LT"/>
              </w:rPr>
              <w:t>tyvūs mokymo metodai ir formos“. Jame dalyvavo beveik visi gimnazijos pedagogai. Metodinėms grupėms pavesta rūpintis, kad įgytos žinios būtų p</w:t>
            </w:r>
            <w:r>
              <w:rPr>
                <w:szCs w:val="24"/>
                <w:lang w:eastAsia="lt-LT"/>
              </w:rPr>
              <w:t>a</w:t>
            </w:r>
            <w:r>
              <w:rPr>
                <w:szCs w:val="24"/>
                <w:lang w:eastAsia="lt-LT"/>
              </w:rPr>
              <w:t xml:space="preserve">naudojamos praktiniame </w:t>
            </w:r>
            <w:r>
              <w:rPr>
                <w:szCs w:val="24"/>
                <w:lang w:eastAsia="lt-LT"/>
              </w:rPr>
              <w:lastRenderedPageBreak/>
              <w:t xml:space="preserve">darbe. </w:t>
            </w:r>
            <w:r w:rsidR="00174741">
              <w:rPr>
                <w:szCs w:val="24"/>
                <w:lang w:eastAsia="lt-LT"/>
              </w:rPr>
              <w:t>Įsivertinimo metu 92% apklausoje dalyvav</w:t>
            </w:r>
            <w:r w:rsidR="00174741">
              <w:rPr>
                <w:szCs w:val="24"/>
                <w:lang w:eastAsia="lt-LT"/>
              </w:rPr>
              <w:t>u</w:t>
            </w:r>
            <w:r w:rsidR="00174741">
              <w:rPr>
                <w:szCs w:val="24"/>
                <w:lang w:eastAsia="lt-LT"/>
              </w:rPr>
              <w:t>sių pedagogų teigia, kad jų tarpusavio santykiai gri</w:t>
            </w:r>
            <w:r w:rsidR="00174741">
              <w:rPr>
                <w:szCs w:val="24"/>
                <w:lang w:eastAsia="lt-LT"/>
              </w:rPr>
              <w:t>n</w:t>
            </w:r>
            <w:r w:rsidR="00174741">
              <w:rPr>
                <w:szCs w:val="24"/>
                <w:lang w:eastAsia="lt-LT"/>
              </w:rPr>
              <w:t>džiami geranoriškumu ir kolegialia pagalba vienas kitam. 96% mokytojų n</w:t>
            </w:r>
            <w:r w:rsidR="00174741">
              <w:rPr>
                <w:szCs w:val="24"/>
                <w:lang w:eastAsia="lt-LT"/>
              </w:rPr>
              <w:t>u</w:t>
            </w:r>
            <w:r w:rsidR="00174741">
              <w:rPr>
                <w:szCs w:val="24"/>
                <w:lang w:eastAsia="lt-LT"/>
              </w:rPr>
              <w:t>rodo, kad jie bendrada</w:t>
            </w:r>
            <w:r w:rsidR="00174741">
              <w:rPr>
                <w:szCs w:val="24"/>
                <w:lang w:eastAsia="lt-LT"/>
              </w:rPr>
              <w:t>r</w:t>
            </w:r>
            <w:r w:rsidR="00174741">
              <w:rPr>
                <w:szCs w:val="24"/>
                <w:lang w:eastAsia="lt-LT"/>
              </w:rPr>
              <w:t>biauja tarpusavyje susib</w:t>
            </w:r>
            <w:r w:rsidR="00174741">
              <w:rPr>
                <w:szCs w:val="24"/>
                <w:lang w:eastAsia="lt-LT"/>
              </w:rPr>
              <w:t>ū</w:t>
            </w:r>
            <w:r w:rsidR="00174741">
              <w:rPr>
                <w:szCs w:val="24"/>
                <w:lang w:eastAsia="lt-LT"/>
              </w:rPr>
              <w:t>rę į pastovias komandas</w:t>
            </w:r>
            <w:r w:rsidR="003971C5">
              <w:rPr>
                <w:szCs w:val="24"/>
                <w:lang w:eastAsia="lt-LT"/>
              </w:rPr>
              <w:t xml:space="preserve"> (pagal klases, ugdymo pakopas ir mokomuosius dalykus).</w:t>
            </w:r>
            <w:r w:rsidR="008741DF">
              <w:rPr>
                <w:szCs w:val="24"/>
                <w:lang w:eastAsia="lt-LT"/>
              </w:rPr>
              <w:t xml:space="preserve"> Brandos egz</w:t>
            </w:r>
            <w:r w:rsidR="008741DF">
              <w:rPr>
                <w:szCs w:val="24"/>
                <w:lang w:eastAsia="lt-LT"/>
              </w:rPr>
              <w:t>a</w:t>
            </w:r>
            <w:r w:rsidR="008741DF">
              <w:rPr>
                <w:szCs w:val="24"/>
                <w:lang w:eastAsia="lt-LT"/>
              </w:rPr>
              <w:t>minų išlaikymo rezultatai yra geri, tai yra, arba d</w:t>
            </w:r>
            <w:r w:rsidR="008741DF">
              <w:rPr>
                <w:szCs w:val="24"/>
                <w:lang w:eastAsia="lt-LT"/>
              </w:rPr>
              <w:t>a</w:t>
            </w:r>
            <w:r w:rsidR="008741DF">
              <w:rPr>
                <w:szCs w:val="24"/>
                <w:lang w:eastAsia="lt-LT"/>
              </w:rPr>
              <w:t>lyko brandos egzaminus išlaikė visi, arba (matem</w:t>
            </w:r>
            <w:r w:rsidR="008741DF">
              <w:rPr>
                <w:szCs w:val="24"/>
                <w:lang w:eastAsia="lt-LT"/>
              </w:rPr>
              <w:t>a</w:t>
            </w:r>
            <w:r w:rsidR="008741DF">
              <w:rPr>
                <w:szCs w:val="24"/>
                <w:lang w:eastAsia="lt-LT"/>
              </w:rPr>
              <w:t>tikos) išlaikiusių procentas viršija rajono vidurkį.</w:t>
            </w:r>
          </w:p>
        </w:tc>
      </w:tr>
      <w:tr w:rsidR="00F7606D" w14:paraId="51BCCF93" w14:textId="77777777" w:rsidTr="00A65281">
        <w:tc>
          <w:tcPr>
            <w:tcW w:w="2127" w:type="dxa"/>
            <w:tcBorders>
              <w:top w:val="single" w:sz="4" w:space="0" w:color="auto"/>
              <w:left w:val="single" w:sz="4" w:space="0" w:color="auto"/>
              <w:bottom w:val="single" w:sz="4" w:space="0" w:color="auto"/>
              <w:right w:val="single" w:sz="4" w:space="0" w:color="auto"/>
            </w:tcBorders>
            <w:hideMark/>
          </w:tcPr>
          <w:p w14:paraId="51BCCF8F" w14:textId="30B66C2C" w:rsidR="00F7606D" w:rsidRDefault="00F7606D" w:rsidP="00F7606D">
            <w:pPr>
              <w:overflowPunct w:val="0"/>
              <w:jc w:val="both"/>
              <w:textAlignment w:val="baseline"/>
              <w:rPr>
                <w:szCs w:val="24"/>
                <w:lang w:eastAsia="lt-LT"/>
              </w:rPr>
            </w:pPr>
            <w:r>
              <w:rPr>
                <w:szCs w:val="24"/>
                <w:lang w:eastAsia="lt-LT"/>
              </w:rPr>
              <w:lastRenderedPageBreak/>
              <w:t>1.3. Higienos reik</w:t>
            </w:r>
            <w:r>
              <w:rPr>
                <w:szCs w:val="24"/>
                <w:lang w:eastAsia="lt-LT"/>
              </w:rPr>
              <w:t>a</w:t>
            </w:r>
            <w:r>
              <w:rPr>
                <w:szCs w:val="24"/>
                <w:lang w:eastAsia="lt-LT"/>
              </w:rPr>
              <w:t>lavimų laikymasis</w:t>
            </w:r>
          </w:p>
        </w:tc>
        <w:tc>
          <w:tcPr>
            <w:tcW w:w="2126" w:type="dxa"/>
            <w:tcBorders>
              <w:top w:val="single" w:sz="4" w:space="0" w:color="auto"/>
              <w:left w:val="single" w:sz="4" w:space="0" w:color="auto"/>
              <w:bottom w:val="single" w:sz="4" w:space="0" w:color="auto"/>
              <w:right w:val="single" w:sz="4" w:space="0" w:color="auto"/>
            </w:tcBorders>
          </w:tcPr>
          <w:p w14:paraId="51BCCF90" w14:textId="2855EC5B" w:rsidR="00F7606D" w:rsidRDefault="00F7606D" w:rsidP="00F7606D">
            <w:pPr>
              <w:overflowPunct w:val="0"/>
              <w:jc w:val="both"/>
              <w:textAlignment w:val="baseline"/>
              <w:rPr>
                <w:szCs w:val="24"/>
                <w:lang w:eastAsia="lt-LT"/>
              </w:rPr>
            </w:pPr>
            <w:r>
              <w:rPr>
                <w:szCs w:val="24"/>
                <w:lang w:eastAsia="lt-LT"/>
              </w:rPr>
              <w:t>Bus laikomasi h</w:t>
            </w:r>
            <w:r>
              <w:rPr>
                <w:szCs w:val="24"/>
                <w:lang w:eastAsia="lt-LT"/>
              </w:rPr>
              <w:t>i</w:t>
            </w:r>
            <w:r>
              <w:rPr>
                <w:szCs w:val="24"/>
                <w:lang w:eastAsia="lt-LT"/>
              </w:rPr>
              <w:t>gienos reikalavimų, pagerės patalpų estetinis vaizdas.</w:t>
            </w:r>
          </w:p>
        </w:tc>
        <w:tc>
          <w:tcPr>
            <w:tcW w:w="2835" w:type="dxa"/>
            <w:tcBorders>
              <w:top w:val="single" w:sz="4" w:space="0" w:color="auto"/>
              <w:left w:val="single" w:sz="4" w:space="0" w:color="auto"/>
              <w:bottom w:val="single" w:sz="4" w:space="0" w:color="auto"/>
              <w:right w:val="single" w:sz="4" w:space="0" w:color="auto"/>
            </w:tcBorders>
          </w:tcPr>
          <w:p w14:paraId="51BCCF91" w14:textId="15FB1E6B" w:rsidR="00F7606D" w:rsidRDefault="00F7606D" w:rsidP="00F7606D">
            <w:pPr>
              <w:overflowPunct w:val="0"/>
              <w:jc w:val="both"/>
              <w:textAlignment w:val="baseline"/>
              <w:rPr>
                <w:szCs w:val="24"/>
                <w:lang w:eastAsia="lt-LT"/>
              </w:rPr>
            </w:pPr>
            <w:r>
              <w:rPr>
                <w:szCs w:val="24"/>
                <w:lang w:eastAsia="lt-LT"/>
              </w:rPr>
              <w:t>Suremontuotas pradinių klasių pastato stogas, pr</w:t>
            </w:r>
            <w:r>
              <w:rPr>
                <w:szCs w:val="24"/>
                <w:lang w:eastAsia="lt-LT"/>
              </w:rPr>
              <w:t>a</w:t>
            </w:r>
            <w:r>
              <w:rPr>
                <w:szCs w:val="24"/>
                <w:lang w:eastAsia="lt-LT"/>
              </w:rPr>
              <w:t>dinių klasių mokinių be</w:t>
            </w:r>
            <w:r>
              <w:rPr>
                <w:szCs w:val="24"/>
                <w:lang w:eastAsia="lt-LT"/>
              </w:rPr>
              <w:t>r</w:t>
            </w:r>
            <w:r>
              <w:rPr>
                <w:szCs w:val="24"/>
                <w:lang w:eastAsia="lt-LT"/>
              </w:rPr>
              <w:t>niukų tualetas, suremo</w:t>
            </w:r>
            <w:r>
              <w:rPr>
                <w:szCs w:val="24"/>
                <w:lang w:eastAsia="lt-LT"/>
              </w:rPr>
              <w:t>n</w:t>
            </w:r>
            <w:r>
              <w:rPr>
                <w:szCs w:val="24"/>
                <w:lang w:eastAsia="lt-LT"/>
              </w:rPr>
              <w:t>tuota mokinių rūbinė ir įsigyta jai nauja įranga.</w:t>
            </w:r>
          </w:p>
        </w:tc>
        <w:tc>
          <w:tcPr>
            <w:tcW w:w="2801" w:type="dxa"/>
            <w:tcBorders>
              <w:top w:val="single" w:sz="4" w:space="0" w:color="auto"/>
              <w:left w:val="single" w:sz="4" w:space="0" w:color="auto"/>
              <w:bottom w:val="single" w:sz="4" w:space="0" w:color="auto"/>
              <w:right w:val="single" w:sz="4" w:space="0" w:color="auto"/>
            </w:tcBorders>
          </w:tcPr>
          <w:p w14:paraId="51BCCF92" w14:textId="7B994BB7" w:rsidR="00F7606D" w:rsidRPr="002D32F2" w:rsidRDefault="00F7606D" w:rsidP="00F7606D">
            <w:pPr>
              <w:overflowPunct w:val="0"/>
              <w:jc w:val="both"/>
              <w:textAlignment w:val="baseline"/>
              <w:rPr>
                <w:szCs w:val="24"/>
                <w:lang w:eastAsia="lt-LT"/>
              </w:rPr>
            </w:pPr>
            <w:r>
              <w:rPr>
                <w:szCs w:val="24"/>
                <w:lang w:eastAsia="lt-LT"/>
              </w:rPr>
              <w:t>Suremontuotas pradinių klasių pastato stogas, pr</w:t>
            </w:r>
            <w:r>
              <w:rPr>
                <w:szCs w:val="24"/>
                <w:lang w:eastAsia="lt-LT"/>
              </w:rPr>
              <w:t>a</w:t>
            </w:r>
            <w:r>
              <w:rPr>
                <w:szCs w:val="24"/>
                <w:lang w:eastAsia="lt-LT"/>
              </w:rPr>
              <w:t>dinių klasių mokinių be</w:t>
            </w:r>
            <w:r>
              <w:rPr>
                <w:szCs w:val="24"/>
                <w:lang w:eastAsia="lt-LT"/>
              </w:rPr>
              <w:t>r</w:t>
            </w:r>
            <w:r>
              <w:rPr>
                <w:szCs w:val="24"/>
                <w:lang w:eastAsia="lt-LT"/>
              </w:rPr>
              <w:t>niukų tualetas, suremo</w:t>
            </w:r>
            <w:r>
              <w:rPr>
                <w:szCs w:val="24"/>
                <w:lang w:eastAsia="lt-LT"/>
              </w:rPr>
              <w:t>n</w:t>
            </w:r>
            <w:r>
              <w:rPr>
                <w:szCs w:val="24"/>
                <w:lang w:eastAsia="lt-LT"/>
              </w:rPr>
              <w:t>tuota mokinių rūbinė ir įsigyta jai nauja įranga.</w:t>
            </w:r>
          </w:p>
        </w:tc>
      </w:tr>
    </w:tbl>
    <w:p w14:paraId="51BCCF9E" w14:textId="29B485F9" w:rsidR="00C54DA8" w:rsidRDefault="00C54DA8">
      <w:pPr>
        <w:overflowPunct w:val="0"/>
        <w:jc w:val="center"/>
        <w:textAlignment w:val="baseline"/>
        <w:rPr>
          <w:sz w:val="20"/>
          <w:lang w:eastAsia="lt-LT"/>
        </w:rPr>
      </w:pPr>
    </w:p>
    <w:p w14:paraId="51BCCF9F" w14:textId="77777777" w:rsidR="00C54DA8" w:rsidRDefault="003868F5">
      <w:pPr>
        <w:tabs>
          <w:tab w:val="left" w:pos="284"/>
        </w:tabs>
        <w:overflowPunct w:val="0"/>
        <w:textAlignment w:val="baseline"/>
        <w:rPr>
          <w:b/>
          <w:szCs w:val="24"/>
          <w:lang w:eastAsia="lt-LT"/>
        </w:rPr>
      </w:pPr>
      <w:r>
        <w:rPr>
          <w:b/>
          <w:szCs w:val="24"/>
          <w:lang w:eastAsia="lt-LT"/>
        </w:rPr>
        <w:t>2.</w:t>
      </w:r>
      <w:r>
        <w:rPr>
          <w:b/>
          <w:szCs w:val="24"/>
          <w:lang w:eastAsia="lt-LT"/>
        </w:rPr>
        <w:tab/>
        <w:t xml:space="preserve">Užduotys, neįvykdytos ar įvykdytos iš dalies dėl numatytų </w:t>
      </w:r>
      <w:proofErr w:type="spellStart"/>
      <w:r>
        <w:rPr>
          <w:b/>
          <w:szCs w:val="24"/>
          <w:lang w:eastAsia="lt-LT"/>
        </w:rPr>
        <w:t>rizikų</w:t>
      </w:r>
      <w:proofErr w:type="spellEnd"/>
      <w:r>
        <w:rPr>
          <w:b/>
          <w:szCs w:val="24"/>
          <w:lang w:eastAsia="lt-LT"/>
        </w:rPr>
        <w:t xml:space="preserve">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C54DA8" w14:paraId="51BCCFA2" w14:textId="77777777">
        <w:tc>
          <w:tcPr>
            <w:tcW w:w="4423" w:type="dxa"/>
            <w:tcBorders>
              <w:top w:val="single" w:sz="4" w:space="0" w:color="auto"/>
              <w:left w:val="single" w:sz="4" w:space="0" w:color="auto"/>
              <w:bottom w:val="single" w:sz="4" w:space="0" w:color="auto"/>
              <w:right w:val="single" w:sz="4" w:space="0" w:color="auto"/>
            </w:tcBorders>
            <w:vAlign w:val="center"/>
            <w:hideMark/>
          </w:tcPr>
          <w:p w14:paraId="51BCCFA0" w14:textId="77777777" w:rsidR="00C54DA8" w:rsidRDefault="003868F5">
            <w:pPr>
              <w:overflowPunct w:val="0"/>
              <w:jc w:val="center"/>
              <w:textAlignment w:val="baseline"/>
              <w:rPr>
                <w:szCs w:val="24"/>
                <w:lang w:eastAsia="lt-LT"/>
              </w:rPr>
            </w:pPr>
            <w:r>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1BCCFA1" w14:textId="77777777" w:rsidR="00C54DA8" w:rsidRDefault="003868F5">
            <w:pPr>
              <w:overflowPunct w:val="0"/>
              <w:jc w:val="center"/>
              <w:textAlignment w:val="baseline"/>
              <w:rPr>
                <w:szCs w:val="24"/>
                <w:lang w:eastAsia="lt-LT"/>
              </w:rPr>
            </w:pPr>
            <w:r>
              <w:rPr>
                <w:szCs w:val="24"/>
                <w:lang w:eastAsia="lt-LT"/>
              </w:rPr>
              <w:t xml:space="preserve">Priežastys, rizikos </w:t>
            </w:r>
          </w:p>
        </w:tc>
      </w:tr>
      <w:tr w:rsidR="00C54DA8" w14:paraId="51BCCFA5" w14:textId="77777777">
        <w:tc>
          <w:tcPr>
            <w:tcW w:w="4423" w:type="dxa"/>
            <w:tcBorders>
              <w:top w:val="single" w:sz="4" w:space="0" w:color="auto"/>
              <w:left w:val="single" w:sz="4" w:space="0" w:color="auto"/>
              <w:bottom w:val="single" w:sz="4" w:space="0" w:color="auto"/>
              <w:right w:val="single" w:sz="4" w:space="0" w:color="auto"/>
            </w:tcBorders>
            <w:hideMark/>
          </w:tcPr>
          <w:p w14:paraId="51BCCFA3" w14:textId="48570EB2" w:rsidR="00C54DA8" w:rsidRDefault="003868F5" w:rsidP="002D32F2">
            <w:pPr>
              <w:overflowPunct w:val="0"/>
              <w:textAlignment w:val="baseline"/>
              <w:rPr>
                <w:szCs w:val="24"/>
                <w:lang w:eastAsia="lt-LT"/>
              </w:rPr>
            </w:pPr>
            <w:r>
              <w:rPr>
                <w:szCs w:val="24"/>
                <w:lang w:eastAsia="lt-LT"/>
              </w:rPr>
              <w:t>2.1.</w:t>
            </w:r>
            <w:r w:rsidR="002D32F2">
              <w:rPr>
                <w:szCs w:val="24"/>
                <w:lang w:eastAsia="lt-LT"/>
              </w:rPr>
              <w:t xml:space="preserve">               -------------</w:t>
            </w:r>
          </w:p>
        </w:tc>
        <w:tc>
          <w:tcPr>
            <w:tcW w:w="4962" w:type="dxa"/>
            <w:tcBorders>
              <w:top w:val="single" w:sz="4" w:space="0" w:color="auto"/>
              <w:left w:val="single" w:sz="4" w:space="0" w:color="auto"/>
              <w:bottom w:val="single" w:sz="4" w:space="0" w:color="auto"/>
              <w:right w:val="single" w:sz="4" w:space="0" w:color="auto"/>
            </w:tcBorders>
          </w:tcPr>
          <w:p w14:paraId="51BCCFA4" w14:textId="4EDBA3FF" w:rsidR="00C54DA8" w:rsidRDefault="002D32F2">
            <w:pPr>
              <w:overflowPunct w:val="0"/>
              <w:jc w:val="center"/>
              <w:textAlignment w:val="baseline"/>
              <w:rPr>
                <w:szCs w:val="24"/>
                <w:lang w:eastAsia="lt-LT"/>
              </w:rPr>
            </w:pPr>
            <w:r>
              <w:rPr>
                <w:szCs w:val="24"/>
                <w:lang w:eastAsia="lt-LT"/>
              </w:rPr>
              <w:t>-------------</w:t>
            </w:r>
          </w:p>
        </w:tc>
      </w:tr>
    </w:tbl>
    <w:p w14:paraId="51BCCFB2" w14:textId="77777777" w:rsidR="00C54DA8" w:rsidRDefault="00C54DA8">
      <w:pPr>
        <w:overflowPunct w:val="0"/>
        <w:textAlignment w:val="baseline"/>
        <w:rPr>
          <w:sz w:val="20"/>
        </w:rPr>
      </w:pPr>
    </w:p>
    <w:p w14:paraId="51BCCFB3" w14:textId="77777777" w:rsidR="00C54DA8" w:rsidRDefault="003868F5">
      <w:pPr>
        <w:tabs>
          <w:tab w:val="left" w:pos="284"/>
        </w:tabs>
        <w:overflowPunct w:val="0"/>
        <w:jc w:val="both"/>
        <w:textAlignment w:val="baseline"/>
        <w:rPr>
          <w:b/>
          <w:szCs w:val="24"/>
          <w:lang w:eastAsia="lt-LT"/>
        </w:rPr>
      </w:pPr>
      <w:r>
        <w:rPr>
          <w:b/>
          <w:szCs w:val="24"/>
          <w:lang w:eastAsia="lt-LT"/>
        </w:rPr>
        <w:t>3.</w:t>
      </w:r>
      <w:r>
        <w:rPr>
          <w:b/>
          <w:szCs w:val="24"/>
          <w:lang w:eastAsia="lt-LT"/>
        </w:rPr>
        <w:tab/>
        <w:t>Užduotys ar veiklos, kurios nebuvo planuotos ir nustatytos, bet įvykdytos</w:t>
      </w:r>
    </w:p>
    <w:p w14:paraId="51BCCFB4" w14:textId="77777777" w:rsidR="00C54DA8" w:rsidRDefault="003868F5">
      <w:pPr>
        <w:tabs>
          <w:tab w:val="left" w:pos="284"/>
        </w:tabs>
        <w:overflowPunct w:val="0"/>
        <w:jc w:val="both"/>
        <w:textAlignment w:val="baseline"/>
        <w:rPr>
          <w:sz w:val="20"/>
          <w:lang w:eastAsia="lt-LT"/>
        </w:rPr>
      </w:pPr>
      <w:r>
        <w:rPr>
          <w:sz w:val="20"/>
          <w:lang w:eastAsia="lt-LT"/>
        </w:rPr>
        <w:t>(pildoma, jei buvo atlikta papildomų, svarių įstaigos veiklos rezultatams)</w:t>
      </w:r>
    </w:p>
    <w:p w14:paraId="7DDF8D62" w14:textId="77777777" w:rsidR="005E6737" w:rsidRDefault="005E6737">
      <w:pPr>
        <w:tabs>
          <w:tab w:val="left" w:pos="284"/>
        </w:tabs>
        <w:overflowPunct w:val="0"/>
        <w:jc w:val="both"/>
        <w:textAlignment w:val="baseline"/>
        <w:rPr>
          <w:sz w:val="2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C54DA8" w14:paraId="51BCCFB7" w14:textId="77777777">
        <w:tc>
          <w:tcPr>
            <w:tcW w:w="5274" w:type="dxa"/>
            <w:tcBorders>
              <w:top w:val="single" w:sz="4" w:space="0" w:color="auto"/>
              <w:left w:val="single" w:sz="4" w:space="0" w:color="auto"/>
              <w:bottom w:val="single" w:sz="4" w:space="0" w:color="auto"/>
              <w:right w:val="single" w:sz="4" w:space="0" w:color="auto"/>
            </w:tcBorders>
            <w:vAlign w:val="center"/>
            <w:hideMark/>
          </w:tcPr>
          <w:p w14:paraId="51BCCFB5" w14:textId="77777777" w:rsidR="00C54DA8" w:rsidRDefault="003868F5">
            <w:pPr>
              <w:overflowPunct w:val="0"/>
              <w:jc w:val="center"/>
              <w:textAlignment w:val="baseline"/>
              <w:rPr>
                <w:szCs w:val="24"/>
                <w:lang w:eastAsia="lt-LT"/>
              </w:rPr>
            </w:pPr>
            <w:r>
              <w:rPr>
                <w:szCs w:val="24"/>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1BCCFB6" w14:textId="77777777" w:rsidR="00C54DA8" w:rsidRDefault="003868F5">
            <w:pPr>
              <w:overflowPunct w:val="0"/>
              <w:jc w:val="center"/>
              <w:textAlignment w:val="baseline"/>
              <w:rPr>
                <w:szCs w:val="24"/>
                <w:lang w:eastAsia="lt-LT"/>
              </w:rPr>
            </w:pPr>
            <w:r>
              <w:rPr>
                <w:szCs w:val="24"/>
                <w:lang w:eastAsia="lt-LT"/>
              </w:rPr>
              <w:t>Poveikis švietimo įstaigos veiklai</w:t>
            </w:r>
          </w:p>
        </w:tc>
      </w:tr>
      <w:tr w:rsidR="00C54DA8" w14:paraId="51BCCFBA" w14:textId="77777777">
        <w:tc>
          <w:tcPr>
            <w:tcW w:w="5274" w:type="dxa"/>
            <w:tcBorders>
              <w:top w:val="single" w:sz="4" w:space="0" w:color="auto"/>
              <w:left w:val="single" w:sz="4" w:space="0" w:color="auto"/>
              <w:bottom w:val="single" w:sz="4" w:space="0" w:color="auto"/>
              <w:right w:val="single" w:sz="4" w:space="0" w:color="auto"/>
            </w:tcBorders>
            <w:hideMark/>
          </w:tcPr>
          <w:p w14:paraId="51BCCFB8" w14:textId="593D973C" w:rsidR="00C54DA8" w:rsidRDefault="003868F5">
            <w:pPr>
              <w:overflowPunct w:val="0"/>
              <w:textAlignment w:val="baseline"/>
              <w:rPr>
                <w:szCs w:val="24"/>
                <w:lang w:eastAsia="lt-LT"/>
              </w:rPr>
            </w:pPr>
            <w:r>
              <w:rPr>
                <w:szCs w:val="24"/>
                <w:lang w:eastAsia="lt-LT"/>
              </w:rPr>
              <w:t>3.1.</w:t>
            </w:r>
            <w:r w:rsidR="00C74EE1">
              <w:rPr>
                <w:szCs w:val="24"/>
                <w:lang w:eastAsia="lt-LT"/>
              </w:rPr>
              <w:t xml:space="preserve"> </w:t>
            </w:r>
            <w:r w:rsidR="003B16E7">
              <w:rPr>
                <w:szCs w:val="24"/>
                <w:lang w:eastAsia="lt-LT"/>
              </w:rPr>
              <w:t>Pradinių klasių mokiniams įrengta kompiuter</w:t>
            </w:r>
            <w:r w:rsidR="003B16E7">
              <w:rPr>
                <w:szCs w:val="24"/>
                <w:lang w:eastAsia="lt-LT"/>
              </w:rPr>
              <w:t>i</w:t>
            </w:r>
            <w:r w:rsidR="003B16E7">
              <w:rPr>
                <w:szCs w:val="24"/>
                <w:lang w:eastAsia="lt-LT"/>
              </w:rPr>
              <w:t>nė klasė.</w:t>
            </w:r>
          </w:p>
        </w:tc>
        <w:tc>
          <w:tcPr>
            <w:tcW w:w="4111" w:type="dxa"/>
            <w:tcBorders>
              <w:top w:val="single" w:sz="4" w:space="0" w:color="auto"/>
              <w:left w:val="single" w:sz="4" w:space="0" w:color="auto"/>
              <w:bottom w:val="single" w:sz="4" w:space="0" w:color="auto"/>
              <w:right w:val="single" w:sz="4" w:space="0" w:color="auto"/>
            </w:tcBorders>
          </w:tcPr>
          <w:p w14:paraId="51BCCFB9" w14:textId="312E10DF" w:rsidR="00C54DA8" w:rsidRDefault="003B16E7" w:rsidP="00532C12">
            <w:pPr>
              <w:overflowPunct w:val="0"/>
              <w:jc w:val="both"/>
              <w:textAlignment w:val="baseline"/>
              <w:rPr>
                <w:szCs w:val="24"/>
                <w:lang w:eastAsia="lt-LT"/>
              </w:rPr>
            </w:pPr>
            <w:r>
              <w:rPr>
                <w:szCs w:val="24"/>
                <w:lang w:eastAsia="lt-LT"/>
              </w:rPr>
              <w:t>Pradinių klasių mokiniai skatinami dir</w:t>
            </w:r>
            <w:r>
              <w:rPr>
                <w:szCs w:val="24"/>
                <w:lang w:eastAsia="lt-LT"/>
              </w:rPr>
              <w:t>b</w:t>
            </w:r>
            <w:r>
              <w:rPr>
                <w:szCs w:val="24"/>
                <w:lang w:eastAsia="lt-LT"/>
              </w:rPr>
              <w:t>ti su kompiuteriu. Norint pasinaudoti kompiuterių klase nebereikia eiti į p</w:t>
            </w:r>
            <w:r>
              <w:rPr>
                <w:szCs w:val="24"/>
                <w:lang w:eastAsia="lt-LT"/>
              </w:rPr>
              <w:t>a</w:t>
            </w:r>
            <w:r>
              <w:rPr>
                <w:szCs w:val="24"/>
                <w:lang w:eastAsia="lt-LT"/>
              </w:rPr>
              <w:t>grindinį mokyklos pastatą. Lengviau suderinti laiką, kada kompiuterių klasė laisva. Mokytojai ja gali naudotis da</w:t>
            </w:r>
            <w:r>
              <w:rPr>
                <w:szCs w:val="24"/>
                <w:lang w:eastAsia="lt-LT"/>
              </w:rPr>
              <w:t>ž</w:t>
            </w:r>
            <w:r>
              <w:rPr>
                <w:szCs w:val="24"/>
                <w:lang w:eastAsia="lt-LT"/>
              </w:rPr>
              <w:t>niau.</w:t>
            </w:r>
          </w:p>
        </w:tc>
      </w:tr>
      <w:tr w:rsidR="00C54DA8" w14:paraId="51BCCFBD" w14:textId="77777777">
        <w:tc>
          <w:tcPr>
            <w:tcW w:w="5274" w:type="dxa"/>
            <w:tcBorders>
              <w:top w:val="single" w:sz="4" w:space="0" w:color="auto"/>
              <w:left w:val="single" w:sz="4" w:space="0" w:color="auto"/>
              <w:bottom w:val="single" w:sz="4" w:space="0" w:color="auto"/>
              <w:right w:val="single" w:sz="4" w:space="0" w:color="auto"/>
            </w:tcBorders>
            <w:hideMark/>
          </w:tcPr>
          <w:p w14:paraId="51BCCFBB" w14:textId="598746AB" w:rsidR="00C54DA8" w:rsidRDefault="003868F5" w:rsidP="00532C12">
            <w:pPr>
              <w:overflowPunct w:val="0"/>
              <w:jc w:val="both"/>
              <w:textAlignment w:val="baseline"/>
              <w:rPr>
                <w:szCs w:val="24"/>
                <w:lang w:eastAsia="lt-LT"/>
              </w:rPr>
            </w:pPr>
            <w:r>
              <w:rPr>
                <w:szCs w:val="24"/>
                <w:lang w:eastAsia="lt-LT"/>
              </w:rPr>
              <w:t>3.2.</w:t>
            </w:r>
            <w:r w:rsidR="00B36BE7">
              <w:rPr>
                <w:szCs w:val="24"/>
                <w:lang w:eastAsia="lt-LT"/>
              </w:rPr>
              <w:t xml:space="preserve"> </w:t>
            </w:r>
            <w:r w:rsidR="00F7606D">
              <w:rPr>
                <w:szCs w:val="24"/>
                <w:lang w:eastAsia="lt-LT"/>
              </w:rPr>
              <w:t>Parengtas mokyklos veiklos tobulinimo planas 2019-2021 m.</w:t>
            </w:r>
          </w:p>
        </w:tc>
        <w:tc>
          <w:tcPr>
            <w:tcW w:w="4111" w:type="dxa"/>
            <w:tcBorders>
              <w:top w:val="single" w:sz="4" w:space="0" w:color="auto"/>
              <w:left w:val="single" w:sz="4" w:space="0" w:color="auto"/>
              <w:bottom w:val="single" w:sz="4" w:space="0" w:color="auto"/>
              <w:right w:val="single" w:sz="4" w:space="0" w:color="auto"/>
            </w:tcBorders>
          </w:tcPr>
          <w:p w14:paraId="51BCCFBC" w14:textId="425E50B6" w:rsidR="00C54DA8" w:rsidRDefault="00B36BE7" w:rsidP="00532C12">
            <w:pPr>
              <w:overflowPunct w:val="0"/>
              <w:jc w:val="both"/>
              <w:textAlignment w:val="baseline"/>
              <w:rPr>
                <w:szCs w:val="24"/>
                <w:lang w:eastAsia="lt-LT"/>
              </w:rPr>
            </w:pPr>
            <w:r>
              <w:rPr>
                <w:szCs w:val="24"/>
                <w:lang w:eastAsia="lt-LT"/>
              </w:rPr>
              <w:t>P</w:t>
            </w:r>
            <w:r w:rsidR="00F7606D">
              <w:rPr>
                <w:szCs w:val="24"/>
                <w:lang w:eastAsia="lt-LT"/>
              </w:rPr>
              <w:t>radėtas įgyvendinti projektas „Kok</w:t>
            </w:r>
            <w:r w:rsidR="00F7606D">
              <w:rPr>
                <w:szCs w:val="24"/>
                <w:lang w:eastAsia="lt-LT"/>
              </w:rPr>
              <w:t>y</w:t>
            </w:r>
            <w:r w:rsidR="00F7606D">
              <w:rPr>
                <w:szCs w:val="24"/>
                <w:lang w:eastAsia="lt-LT"/>
              </w:rPr>
              <w:t>bės krepšelis“.</w:t>
            </w:r>
          </w:p>
        </w:tc>
      </w:tr>
      <w:tr w:rsidR="00C54DA8" w14:paraId="51BCCFC0" w14:textId="77777777">
        <w:tc>
          <w:tcPr>
            <w:tcW w:w="5274" w:type="dxa"/>
            <w:tcBorders>
              <w:top w:val="single" w:sz="4" w:space="0" w:color="auto"/>
              <w:left w:val="single" w:sz="4" w:space="0" w:color="auto"/>
              <w:bottom w:val="single" w:sz="4" w:space="0" w:color="auto"/>
              <w:right w:val="single" w:sz="4" w:space="0" w:color="auto"/>
            </w:tcBorders>
            <w:hideMark/>
          </w:tcPr>
          <w:p w14:paraId="51BCCFBE" w14:textId="1C3E6ED8" w:rsidR="00C54DA8" w:rsidRDefault="003868F5" w:rsidP="00532C12">
            <w:pPr>
              <w:overflowPunct w:val="0"/>
              <w:jc w:val="both"/>
              <w:textAlignment w:val="baseline"/>
              <w:rPr>
                <w:szCs w:val="24"/>
                <w:lang w:eastAsia="lt-LT"/>
              </w:rPr>
            </w:pPr>
            <w:r>
              <w:rPr>
                <w:szCs w:val="24"/>
                <w:lang w:eastAsia="lt-LT"/>
              </w:rPr>
              <w:t>3.3.</w:t>
            </w:r>
            <w:r w:rsidR="00B36BE7">
              <w:rPr>
                <w:szCs w:val="24"/>
                <w:lang w:eastAsia="lt-LT"/>
              </w:rPr>
              <w:t xml:space="preserve"> </w:t>
            </w:r>
            <w:r w:rsidR="00F9535D">
              <w:rPr>
                <w:szCs w:val="24"/>
                <w:lang w:eastAsia="lt-LT"/>
              </w:rPr>
              <w:t>Suremontuoti 9 mokomųjų dalykų kabinetai, priešmokyklinio ugdymo grupė, ugdymo karjerai kabinetas, įrengtos naujos patalpos pailgintos dienos grupei, archyvui.</w:t>
            </w:r>
          </w:p>
        </w:tc>
        <w:tc>
          <w:tcPr>
            <w:tcW w:w="4111" w:type="dxa"/>
            <w:tcBorders>
              <w:top w:val="single" w:sz="4" w:space="0" w:color="auto"/>
              <w:left w:val="single" w:sz="4" w:space="0" w:color="auto"/>
              <w:bottom w:val="single" w:sz="4" w:space="0" w:color="auto"/>
              <w:right w:val="single" w:sz="4" w:space="0" w:color="auto"/>
            </w:tcBorders>
          </w:tcPr>
          <w:p w14:paraId="51BCCFBF" w14:textId="605E1243" w:rsidR="00C54DA8" w:rsidRDefault="00231C7A" w:rsidP="00532C12">
            <w:pPr>
              <w:overflowPunct w:val="0"/>
              <w:jc w:val="both"/>
              <w:textAlignment w:val="baseline"/>
              <w:rPr>
                <w:szCs w:val="24"/>
                <w:lang w:eastAsia="lt-LT"/>
              </w:rPr>
            </w:pPr>
            <w:r>
              <w:rPr>
                <w:szCs w:val="24"/>
                <w:lang w:eastAsia="lt-LT"/>
              </w:rPr>
              <w:t>Pagerėjo suremontuotų patalpų</w:t>
            </w:r>
            <w:r w:rsidR="00B36BE7">
              <w:rPr>
                <w:szCs w:val="24"/>
                <w:lang w:eastAsia="lt-LT"/>
              </w:rPr>
              <w:t xml:space="preserve"> estetinis vaizdas, </w:t>
            </w:r>
            <w:r>
              <w:rPr>
                <w:szCs w:val="24"/>
                <w:lang w:eastAsia="lt-LT"/>
              </w:rPr>
              <w:t>pagerėjo darbo sąlygos mok</w:t>
            </w:r>
            <w:r>
              <w:rPr>
                <w:szCs w:val="24"/>
                <w:lang w:eastAsia="lt-LT"/>
              </w:rPr>
              <w:t>i</w:t>
            </w:r>
            <w:r>
              <w:rPr>
                <w:szCs w:val="24"/>
                <w:lang w:eastAsia="lt-LT"/>
              </w:rPr>
              <w:t>niams ir pedagogams.</w:t>
            </w:r>
          </w:p>
        </w:tc>
      </w:tr>
      <w:tr w:rsidR="00C54DA8" w14:paraId="51BCCFC3" w14:textId="77777777">
        <w:tc>
          <w:tcPr>
            <w:tcW w:w="5274" w:type="dxa"/>
            <w:tcBorders>
              <w:top w:val="single" w:sz="4" w:space="0" w:color="auto"/>
              <w:left w:val="single" w:sz="4" w:space="0" w:color="auto"/>
              <w:bottom w:val="single" w:sz="4" w:space="0" w:color="auto"/>
              <w:right w:val="single" w:sz="4" w:space="0" w:color="auto"/>
            </w:tcBorders>
            <w:hideMark/>
          </w:tcPr>
          <w:p w14:paraId="51BCCFC1" w14:textId="31C2536C" w:rsidR="00C54DA8" w:rsidRDefault="003868F5" w:rsidP="0007713A">
            <w:pPr>
              <w:overflowPunct w:val="0"/>
              <w:jc w:val="both"/>
              <w:textAlignment w:val="baseline"/>
              <w:rPr>
                <w:szCs w:val="24"/>
                <w:lang w:eastAsia="lt-LT"/>
              </w:rPr>
            </w:pPr>
            <w:r>
              <w:rPr>
                <w:szCs w:val="24"/>
                <w:lang w:eastAsia="lt-LT"/>
              </w:rPr>
              <w:t>3.4.</w:t>
            </w:r>
            <w:r w:rsidR="00B36BE7">
              <w:rPr>
                <w:szCs w:val="24"/>
                <w:lang w:eastAsia="lt-LT"/>
              </w:rPr>
              <w:t xml:space="preserve"> </w:t>
            </w:r>
            <w:r w:rsidR="00532C12">
              <w:rPr>
                <w:szCs w:val="24"/>
                <w:lang w:eastAsia="lt-LT"/>
              </w:rPr>
              <w:t>Naujais baldais aprūpinti anglų kalbos ir mat</w:t>
            </w:r>
            <w:r w:rsidR="00532C12">
              <w:rPr>
                <w:szCs w:val="24"/>
                <w:lang w:eastAsia="lt-LT"/>
              </w:rPr>
              <w:t>e</w:t>
            </w:r>
            <w:r w:rsidR="00532C12">
              <w:rPr>
                <w:szCs w:val="24"/>
                <w:lang w:eastAsia="lt-LT"/>
              </w:rPr>
              <w:t>matikos kabinetai.</w:t>
            </w:r>
          </w:p>
        </w:tc>
        <w:tc>
          <w:tcPr>
            <w:tcW w:w="4111" w:type="dxa"/>
            <w:tcBorders>
              <w:top w:val="single" w:sz="4" w:space="0" w:color="auto"/>
              <w:left w:val="single" w:sz="4" w:space="0" w:color="auto"/>
              <w:bottom w:val="single" w:sz="4" w:space="0" w:color="auto"/>
              <w:right w:val="single" w:sz="4" w:space="0" w:color="auto"/>
            </w:tcBorders>
          </w:tcPr>
          <w:p w14:paraId="51BCCFC2" w14:textId="17074576" w:rsidR="00C54DA8" w:rsidRDefault="00532C12" w:rsidP="0007713A">
            <w:pPr>
              <w:overflowPunct w:val="0"/>
              <w:jc w:val="both"/>
              <w:textAlignment w:val="baseline"/>
              <w:rPr>
                <w:szCs w:val="24"/>
                <w:lang w:eastAsia="lt-LT"/>
              </w:rPr>
            </w:pPr>
            <w:r>
              <w:rPr>
                <w:szCs w:val="24"/>
                <w:lang w:eastAsia="lt-LT"/>
              </w:rPr>
              <w:t>Šiuose kabinetuose pagerėjo darbo s</w:t>
            </w:r>
            <w:r>
              <w:rPr>
                <w:szCs w:val="24"/>
                <w:lang w:eastAsia="lt-LT"/>
              </w:rPr>
              <w:t>ą</w:t>
            </w:r>
            <w:r>
              <w:rPr>
                <w:szCs w:val="24"/>
                <w:lang w:eastAsia="lt-LT"/>
              </w:rPr>
              <w:t>lygos, estetinis vaizdas.</w:t>
            </w:r>
          </w:p>
        </w:tc>
      </w:tr>
      <w:tr w:rsidR="00532C12" w14:paraId="64AFE1C9" w14:textId="77777777">
        <w:tc>
          <w:tcPr>
            <w:tcW w:w="5274" w:type="dxa"/>
            <w:tcBorders>
              <w:top w:val="single" w:sz="4" w:space="0" w:color="auto"/>
              <w:left w:val="single" w:sz="4" w:space="0" w:color="auto"/>
              <w:bottom w:val="single" w:sz="4" w:space="0" w:color="auto"/>
              <w:right w:val="single" w:sz="4" w:space="0" w:color="auto"/>
            </w:tcBorders>
          </w:tcPr>
          <w:p w14:paraId="4A532414" w14:textId="27FA2D90" w:rsidR="00532C12" w:rsidRDefault="00532C12" w:rsidP="0007713A">
            <w:pPr>
              <w:overflowPunct w:val="0"/>
              <w:jc w:val="both"/>
              <w:textAlignment w:val="baseline"/>
              <w:rPr>
                <w:szCs w:val="24"/>
                <w:lang w:eastAsia="lt-LT"/>
              </w:rPr>
            </w:pPr>
            <w:r>
              <w:rPr>
                <w:szCs w:val="24"/>
                <w:lang w:eastAsia="lt-LT"/>
              </w:rPr>
              <w:t>3.5. Papildomai įrengtos 4 vaizdo kameros gimnaz</w:t>
            </w:r>
            <w:r>
              <w:rPr>
                <w:szCs w:val="24"/>
                <w:lang w:eastAsia="lt-LT"/>
              </w:rPr>
              <w:t>i</w:t>
            </w:r>
            <w:r>
              <w:rPr>
                <w:szCs w:val="24"/>
                <w:lang w:eastAsia="lt-LT"/>
              </w:rPr>
              <w:t>jos kieme.</w:t>
            </w:r>
          </w:p>
        </w:tc>
        <w:tc>
          <w:tcPr>
            <w:tcW w:w="4111" w:type="dxa"/>
            <w:tcBorders>
              <w:top w:val="single" w:sz="4" w:space="0" w:color="auto"/>
              <w:left w:val="single" w:sz="4" w:space="0" w:color="auto"/>
              <w:bottom w:val="single" w:sz="4" w:space="0" w:color="auto"/>
              <w:right w:val="single" w:sz="4" w:space="0" w:color="auto"/>
            </w:tcBorders>
          </w:tcPr>
          <w:p w14:paraId="729BF917" w14:textId="3AF3E756" w:rsidR="00532C12" w:rsidRDefault="00532C12" w:rsidP="0007713A">
            <w:pPr>
              <w:overflowPunct w:val="0"/>
              <w:jc w:val="both"/>
              <w:textAlignment w:val="baseline"/>
              <w:rPr>
                <w:szCs w:val="24"/>
                <w:lang w:eastAsia="lt-LT"/>
              </w:rPr>
            </w:pPr>
            <w:r>
              <w:rPr>
                <w:szCs w:val="24"/>
                <w:lang w:eastAsia="lt-LT"/>
              </w:rPr>
              <w:t>Pagerėjo gimnazijos turto ir mokinių saugumas.</w:t>
            </w:r>
          </w:p>
        </w:tc>
      </w:tr>
    </w:tbl>
    <w:p w14:paraId="043FE596" w14:textId="77777777" w:rsidR="005E6737" w:rsidRDefault="005E6737">
      <w:pPr>
        <w:tabs>
          <w:tab w:val="left" w:pos="284"/>
        </w:tabs>
        <w:overflowPunct w:val="0"/>
        <w:textAlignment w:val="baseline"/>
        <w:rPr>
          <w:b/>
          <w:szCs w:val="24"/>
          <w:lang w:eastAsia="lt-LT"/>
        </w:rPr>
      </w:pPr>
    </w:p>
    <w:p w14:paraId="51BCCFC8" w14:textId="77777777" w:rsidR="00C54DA8" w:rsidRDefault="003868F5">
      <w:pPr>
        <w:tabs>
          <w:tab w:val="left" w:pos="284"/>
        </w:tabs>
        <w:overflowPunct w:val="0"/>
        <w:textAlignment w:val="baseline"/>
        <w:rPr>
          <w:b/>
          <w:szCs w:val="24"/>
          <w:lang w:eastAsia="lt-LT"/>
        </w:rPr>
      </w:pPr>
      <w:r>
        <w:rPr>
          <w:b/>
          <w:szCs w:val="24"/>
          <w:lang w:eastAsia="lt-LT"/>
        </w:rPr>
        <w:lastRenderedPageBreak/>
        <w:t xml:space="preserve">4. Pakoreguotos praėjusių metų veiklos užduotys (jei tokių buvo) ir rezultatai </w:t>
      </w:r>
    </w:p>
    <w:p w14:paraId="22575E12" w14:textId="77777777" w:rsidR="005E6737" w:rsidRDefault="005E6737">
      <w:pPr>
        <w:tabs>
          <w:tab w:val="left" w:pos="284"/>
        </w:tabs>
        <w:overflowPunct w:val="0"/>
        <w:textAlignment w:val="baseline"/>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C54DA8" w14:paraId="51BCCFCD"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1BCCFC9" w14:textId="77777777" w:rsidR="00C54DA8" w:rsidRDefault="003868F5">
            <w:pPr>
              <w:overflowPunct w:val="0"/>
              <w:jc w:val="center"/>
              <w:textAlignment w:val="baseline"/>
              <w:rPr>
                <w:szCs w:val="24"/>
                <w:lang w:eastAsia="lt-LT"/>
              </w:rPr>
            </w:pPr>
            <w:r>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1BCCFCA" w14:textId="77777777" w:rsidR="00C54DA8" w:rsidRDefault="003868F5">
            <w:pPr>
              <w:overflowPunct w:val="0"/>
              <w:jc w:val="center"/>
              <w:textAlignment w:val="baseline"/>
              <w:rPr>
                <w:szCs w:val="24"/>
                <w:lang w:eastAsia="lt-LT"/>
              </w:rPr>
            </w:pPr>
            <w:r>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1BCCFCB" w14:textId="77777777" w:rsidR="00C54DA8" w:rsidRDefault="003868F5">
            <w:pPr>
              <w:overflowPunct w:val="0"/>
              <w:jc w:val="center"/>
              <w:textAlignment w:val="baseline"/>
              <w:rPr>
                <w:szCs w:val="24"/>
                <w:lang w:eastAsia="lt-LT"/>
              </w:rPr>
            </w:pPr>
            <w:r>
              <w:rPr>
                <w:szCs w:val="24"/>
                <w:lang w:eastAsia="lt-LT"/>
              </w:rPr>
              <w:t>Rezultatų vertinimo rodikliai (kuriais vadovaujantis vert</w:t>
            </w:r>
            <w:r>
              <w:rPr>
                <w:szCs w:val="24"/>
                <w:lang w:eastAsia="lt-LT"/>
              </w:rPr>
              <w:t>i</w:t>
            </w:r>
            <w:r>
              <w:rPr>
                <w:szCs w:val="24"/>
                <w:lang w:eastAsia="lt-LT"/>
              </w:rPr>
              <w:t>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BCCFCC" w14:textId="77777777" w:rsidR="00C54DA8" w:rsidRDefault="003868F5">
            <w:pPr>
              <w:overflowPunct w:val="0"/>
              <w:jc w:val="center"/>
              <w:textAlignment w:val="baseline"/>
              <w:rPr>
                <w:szCs w:val="24"/>
                <w:lang w:eastAsia="lt-LT"/>
              </w:rPr>
            </w:pPr>
            <w:r>
              <w:rPr>
                <w:szCs w:val="24"/>
                <w:lang w:eastAsia="lt-LT"/>
              </w:rPr>
              <w:t>Pasiekti rezultatai ir jų rodikliai</w:t>
            </w:r>
          </w:p>
        </w:tc>
      </w:tr>
      <w:tr w:rsidR="00C54DA8" w14:paraId="51BCCFD2"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1BCCFCE" w14:textId="77777777" w:rsidR="00C54DA8" w:rsidRDefault="003868F5">
            <w:pPr>
              <w:overflowPunct w:val="0"/>
              <w:textAlignment w:val="baseline"/>
              <w:rPr>
                <w:szCs w:val="24"/>
                <w:lang w:eastAsia="lt-LT"/>
              </w:rPr>
            </w:pPr>
            <w:r>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51BCCFCF" w14:textId="77777777" w:rsidR="00C54DA8" w:rsidRDefault="00C54DA8">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1BCCFD0" w14:textId="77777777" w:rsidR="00C54DA8" w:rsidRDefault="00C54DA8">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51BCCFD1" w14:textId="77777777" w:rsidR="00C54DA8" w:rsidRDefault="00C54DA8">
            <w:pPr>
              <w:overflowPunct w:val="0"/>
              <w:textAlignment w:val="baseline"/>
              <w:rPr>
                <w:szCs w:val="24"/>
                <w:lang w:eastAsia="lt-LT"/>
              </w:rPr>
            </w:pPr>
          </w:p>
        </w:tc>
      </w:tr>
    </w:tbl>
    <w:p w14:paraId="547CE55E" w14:textId="77777777" w:rsidR="003F6473" w:rsidRDefault="003F6473">
      <w:pPr>
        <w:overflowPunct w:val="0"/>
        <w:jc w:val="center"/>
        <w:textAlignment w:val="baseline"/>
        <w:rPr>
          <w:b/>
          <w:szCs w:val="24"/>
          <w:lang w:eastAsia="lt-LT"/>
        </w:rPr>
      </w:pPr>
      <w:bookmarkStart w:id="0" w:name="_GoBack"/>
      <w:bookmarkEnd w:id="0"/>
    </w:p>
    <w:p w14:paraId="51BCCFE8" w14:textId="77777777" w:rsidR="00C54DA8" w:rsidRDefault="003868F5">
      <w:pPr>
        <w:overflowPunct w:val="0"/>
        <w:jc w:val="center"/>
        <w:textAlignment w:val="baseline"/>
        <w:rPr>
          <w:b/>
          <w:szCs w:val="24"/>
          <w:lang w:eastAsia="lt-LT"/>
        </w:rPr>
      </w:pPr>
      <w:r>
        <w:rPr>
          <w:b/>
          <w:szCs w:val="24"/>
          <w:lang w:eastAsia="lt-LT"/>
        </w:rPr>
        <w:t>III SKYRIUS</w:t>
      </w:r>
    </w:p>
    <w:p w14:paraId="51BCCFE9" w14:textId="77777777" w:rsidR="00C54DA8" w:rsidRDefault="003868F5">
      <w:pPr>
        <w:overflowPunct w:val="0"/>
        <w:jc w:val="center"/>
        <w:textAlignment w:val="baseline"/>
        <w:rPr>
          <w:b/>
          <w:szCs w:val="24"/>
          <w:lang w:eastAsia="lt-LT"/>
        </w:rPr>
      </w:pPr>
      <w:r>
        <w:rPr>
          <w:b/>
          <w:szCs w:val="24"/>
          <w:lang w:eastAsia="lt-LT"/>
        </w:rPr>
        <w:t>PASIEKTŲ REZULTATŲ VYKDANT UŽDUOTIS ĮSIVERTINIMAS IR KOMPETENCIJŲ TOBULINIMAS</w:t>
      </w:r>
    </w:p>
    <w:p w14:paraId="51BCCFEA" w14:textId="77777777" w:rsidR="00C54DA8" w:rsidRDefault="00C54DA8">
      <w:pPr>
        <w:overflowPunct w:val="0"/>
        <w:jc w:val="center"/>
        <w:textAlignment w:val="baseline"/>
        <w:rPr>
          <w:b/>
          <w:sz w:val="20"/>
          <w:lang w:eastAsia="lt-LT"/>
        </w:rPr>
      </w:pPr>
    </w:p>
    <w:p w14:paraId="51BCCFEB" w14:textId="77777777" w:rsidR="00C54DA8" w:rsidRDefault="003868F5">
      <w:pPr>
        <w:overflowPunct w:val="0"/>
        <w:ind w:left="360" w:hanging="360"/>
        <w:textAlignment w:val="baseline"/>
        <w:rPr>
          <w:b/>
          <w:szCs w:val="24"/>
          <w:lang w:eastAsia="lt-LT"/>
        </w:rPr>
      </w:pPr>
      <w:r>
        <w:rPr>
          <w:b/>
          <w:szCs w:val="24"/>
          <w:lang w:eastAsia="lt-LT"/>
        </w:rPr>
        <w:t>5.</w:t>
      </w:r>
      <w:r>
        <w:rPr>
          <w:b/>
          <w:szCs w:val="24"/>
          <w:lang w:eastAsia="lt-LT"/>
        </w:rPr>
        <w:tab/>
        <w:t>Pasiektų rezultatų vykdant užduotis įsivertinimas</w:t>
      </w:r>
    </w:p>
    <w:p w14:paraId="0CC0A352" w14:textId="77777777" w:rsidR="005E6737" w:rsidRDefault="005E6737">
      <w:pPr>
        <w:overflowPunct w:val="0"/>
        <w:ind w:left="360" w:hanging="360"/>
        <w:textAlignment w:val="baseline"/>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2552"/>
      </w:tblGrid>
      <w:tr w:rsidR="00C54DA8" w14:paraId="51BCCFEE" w14:textId="7777777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51BCCFEC" w14:textId="77777777" w:rsidR="00C54DA8" w:rsidRDefault="003868F5">
            <w:pPr>
              <w:overflowPunct w:val="0"/>
              <w:jc w:val="center"/>
              <w:textAlignment w:val="baseline"/>
              <w:rPr>
                <w:szCs w:val="24"/>
                <w:lang w:eastAsia="lt-LT"/>
              </w:rPr>
            </w:pPr>
            <w:r>
              <w:rPr>
                <w:szCs w:val="24"/>
                <w:lang w:eastAsia="lt-LT"/>
              </w:rPr>
              <w:t>Užduočių įvykdymo aprašymas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BCCFED" w14:textId="77777777" w:rsidR="00C54DA8" w:rsidRDefault="003868F5">
            <w:pPr>
              <w:overflowPunct w:val="0"/>
              <w:jc w:val="center"/>
              <w:textAlignment w:val="baseline"/>
              <w:rPr>
                <w:szCs w:val="24"/>
                <w:lang w:eastAsia="lt-LT"/>
              </w:rPr>
            </w:pPr>
            <w:r>
              <w:rPr>
                <w:szCs w:val="24"/>
                <w:lang w:eastAsia="lt-LT"/>
              </w:rPr>
              <w:t>Pažymimas atitinkamas langelis</w:t>
            </w:r>
          </w:p>
        </w:tc>
      </w:tr>
      <w:tr w:rsidR="00C54DA8" w14:paraId="51BCCFF1" w14:textId="7777777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51BCCFEF" w14:textId="77777777" w:rsidR="00C54DA8" w:rsidRDefault="003868F5">
            <w:pPr>
              <w:overflowPunct w:val="0"/>
              <w:textAlignment w:val="baseline"/>
              <w:rPr>
                <w:sz w:val="22"/>
                <w:szCs w:val="22"/>
                <w:lang w:eastAsia="lt-LT"/>
              </w:rPr>
            </w:pPr>
            <w:r>
              <w:rPr>
                <w:sz w:val="22"/>
                <w:szCs w:val="22"/>
                <w:lang w:eastAsia="lt-LT"/>
              </w:rPr>
              <w:t>5.1. Užduotys įvykdytos ir viršijo kai kuriuos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BCCFF0" w14:textId="1C1E67FD" w:rsidR="00C54DA8" w:rsidRDefault="003868F5">
            <w:pPr>
              <w:overflowPunct w:val="0"/>
              <w:ind w:right="340"/>
              <w:jc w:val="right"/>
              <w:textAlignment w:val="baseline"/>
              <w:rPr>
                <w:sz w:val="22"/>
                <w:szCs w:val="22"/>
                <w:lang w:eastAsia="lt-LT"/>
              </w:rPr>
            </w:pPr>
            <w:r>
              <w:rPr>
                <w:sz w:val="22"/>
                <w:szCs w:val="22"/>
                <w:lang w:eastAsia="lt-LT"/>
              </w:rPr>
              <w:t xml:space="preserve">Labai gerai </w:t>
            </w:r>
            <w:r w:rsidR="00FA68A1">
              <w:rPr>
                <w:rFonts w:ascii="Segoe UI Symbol" w:eastAsia="MS Gothic" w:hAnsi="Segoe UI Symbol" w:cs="Segoe UI Symbol"/>
                <w:sz w:val="22"/>
                <w:szCs w:val="22"/>
                <w:lang w:eastAsia="lt-LT"/>
              </w:rPr>
              <w:t>X</w:t>
            </w:r>
          </w:p>
        </w:tc>
      </w:tr>
      <w:tr w:rsidR="00C54DA8" w14:paraId="51BCCFF4" w14:textId="7777777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51BCCFF2" w14:textId="77777777" w:rsidR="00C54DA8" w:rsidRDefault="003868F5">
            <w:pPr>
              <w:overflowPunct w:val="0"/>
              <w:textAlignment w:val="baseline"/>
              <w:rPr>
                <w:sz w:val="22"/>
                <w:szCs w:val="22"/>
                <w:lang w:eastAsia="lt-LT"/>
              </w:rPr>
            </w:pPr>
            <w:r>
              <w:rPr>
                <w:sz w:val="22"/>
                <w:szCs w:val="22"/>
                <w:lang w:eastAsia="lt-LT"/>
              </w:rPr>
              <w:t>5.2. Užduotys iš esmės 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BCCFF3" w14:textId="77777777" w:rsidR="00C54DA8" w:rsidRDefault="003868F5">
            <w:pPr>
              <w:overflowPunct w:val="0"/>
              <w:ind w:right="340"/>
              <w:jc w:val="right"/>
              <w:textAlignment w:val="baseline"/>
              <w:rPr>
                <w:sz w:val="22"/>
                <w:szCs w:val="22"/>
                <w:lang w:eastAsia="lt-LT"/>
              </w:rPr>
            </w:pPr>
            <w:r>
              <w:rPr>
                <w:sz w:val="22"/>
                <w:szCs w:val="22"/>
                <w:lang w:eastAsia="lt-LT"/>
              </w:rPr>
              <w:t xml:space="preserve">Gerai </w:t>
            </w:r>
            <w:r>
              <w:rPr>
                <w:rFonts w:ascii="Segoe UI Symbol" w:eastAsia="MS Gothic" w:hAnsi="Segoe UI Symbol" w:cs="Segoe UI Symbol"/>
                <w:sz w:val="22"/>
                <w:szCs w:val="22"/>
                <w:lang w:eastAsia="lt-LT"/>
              </w:rPr>
              <w:t>☐</w:t>
            </w:r>
          </w:p>
        </w:tc>
      </w:tr>
      <w:tr w:rsidR="00C54DA8" w14:paraId="51BCCFF7" w14:textId="7777777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51BCCFF5" w14:textId="77777777" w:rsidR="00C54DA8" w:rsidRDefault="003868F5">
            <w:pPr>
              <w:overflowPunct w:val="0"/>
              <w:textAlignment w:val="baseline"/>
              <w:rPr>
                <w:sz w:val="22"/>
                <w:szCs w:val="22"/>
                <w:lang w:eastAsia="lt-LT"/>
              </w:rPr>
            </w:pPr>
            <w:r>
              <w:rPr>
                <w:sz w:val="22"/>
                <w:szCs w:val="22"/>
                <w:lang w:eastAsia="lt-LT"/>
              </w:rPr>
              <w:t>5.3. Įvykdytos tik kai kurios užduotys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BCCFF6" w14:textId="77777777" w:rsidR="00C54DA8" w:rsidRDefault="003868F5">
            <w:pPr>
              <w:overflowPunct w:val="0"/>
              <w:ind w:right="340"/>
              <w:jc w:val="right"/>
              <w:textAlignment w:val="baseline"/>
              <w:rPr>
                <w:sz w:val="22"/>
                <w:szCs w:val="22"/>
                <w:lang w:eastAsia="lt-LT"/>
              </w:rPr>
            </w:pPr>
            <w:r>
              <w:rPr>
                <w:sz w:val="22"/>
                <w:szCs w:val="22"/>
                <w:lang w:eastAsia="lt-LT"/>
              </w:rPr>
              <w:t xml:space="preserve">Patenkinamai </w:t>
            </w:r>
            <w:r>
              <w:rPr>
                <w:rFonts w:ascii="Segoe UI Symbol" w:eastAsia="MS Gothic" w:hAnsi="Segoe UI Symbol" w:cs="Segoe UI Symbol"/>
                <w:sz w:val="22"/>
                <w:szCs w:val="22"/>
                <w:lang w:eastAsia="lt-LT"/>
              </w:rPr>
              <w:t>☐</w:t>
            </w:r>
          </w:p>
        </w:tc>
      </w:tr>
      <w:tr w:rsidR="00C54DA8" w14:paraId="51BCCFFA" w14:textId="7777777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51BCCFF8" w14:textId="77777777" w:rsidR="00C54DA8" w:rsidRDefault="003868F5">
            <w:pPr>
              <w:overflowPunct w:val="0"/>
              <w:textAlignment w:val="baseline"/>
              <w:rPr>
                <w:sz w:val="22"/>
                <w:szCs w:val="22"/>
                <w:lang w:eastAsia="lt-LT"/>
              </w:rPr>
            </w:pPr>
            <w:r>
              <w:rPr>
                <w:sz w:val="22"/>
                <w:szCs w:val="22"/>
                <w:lang w:eastAsia="lt-LT"/>
              </w:rPr>
              <w:t>5.4. Užduotys neįvykdytos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BCCFF9" w14:textId="77777777" w:rsidR="00C54DA8" w:rsidRDefault="003868F5">
            <w:pPr>
              <w:overflowPunct w:val="0"/>
              <w:ind w:right="340"/>
              <w:jc w:val="right"/>
              <w:textAlignment w:val="baseline"/>
              <w:rPr>
                <w:sz w:val="22"/>
                <w:szCs w:val="22"/>
                <w:lang w:eastAsia="lt-LT"/>
              </w:rPr>
            </w:pPr>
            <w:r>
              <w:rPr>
                <w:sz w:val="22"/>
                <w:szCs w:val="22"/>
                <w:lang w:eastAsia="lt-LT"/>
              </w:rPr>
              <w:t xml:space="preserve">Nepatenkinamai </w:t>
            </w:r>
            <w:r>
              <w:rPr>
                <w:rFonts w:ascii="Segoe UI Symbol" w:eastAsia="MS Gothic" w:hAnsi="Segoe UI Symbol" w:cs="Segoe UI Symbol"/>
                <w:sz w:val="22"/>
                <w:szCs w:val="22"/>
                <w:lang w:eastAsia="lt-LT"/>
              </w:rPr>
              <w:t>☐</w:t>
            </w:r>
          </w:p>
        </w:tc>
      </w:tr>
    </w:tbl>
    <w:p w14:paraId="51BCCFFB" w14:textId="77777777" w:rsidR="00C54DA8" w:rsidRDefault="00C54DA8">
      <w:pPr>
        <w:overflowPunct w:val="0"/>
        <w:jc w:val="center"/>
        <w:textAlignment w:val="baseline"/>
        <w:rPr>
          <w:sz w:val="20"/>
          <w:lang w:eastAsia="lt-LT"/>
        </w:rPr>
      </w:pPr>
    </w:p>
    <w:p w14:paraId="51BCCFFC" w14:textId="77777777" w:rsidR="00C54DA8" w:rsidRDefault="003868F5">
      <w:pPr>
        <w:tabs>
          <w:tab w:val="left" w:pos="284"/>
        </w:tabs>
        <w:overflowPunct w:val="0"/>
        <w:jc w:val="both"/>
        <w:textAlignment w:val="baseline"/>
        <w:rPr>
          <w:b/>
          <w:szCs w:val="24"/>
          <w:lang w:eastAsia="lt-LT"/>
        </w:rPr>
      </w:pPr>
      <w:r>
        <w:rPr>
          <w:b/>
          <w:szCs w:val="24"/>
          <w:lang w:eastAsia="lt-LT"/>
        </w:rPr>
        <w:t>6.</w:t>
      </w:r>
      <w:r>
        <w:rPr>
          <w:b/>
          <w:szCs w:val="24"/>
          <w:lang w:eastAsia="lt-LT"/>
        </w:rPr>
        <w:tab/>
        <w:t>Kompetencijos, kurias norėtų tobulinti</w:t>
      </w:r>
    </w:p>
    <w:p w14:paraId="55463EE7" w14:textId="77777777" w:rsidR="005E6737" w:rsidRDefault="005E6737">
      <w:pPr>
        <w:tabs>
          <w:tab w:val="left" w:pos="284"/>
        </w:tabs>
        <w:overflowPunct w:val="0"/>
        <w:jc w:val="both"/>
        <w:textAlignment w:val="baseline"/>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C54DA8" w14:paraId="51BCCFFE" w14:textId="77777777">
        <w:tc>
          <w:tcPr>
            <w:tcW w:w="9385" w:type="dxa"/>
            <w:tcBorders>
              <w:top w:val="single" w:sz="4" w:space="0" w:color="auto"/>
              <w:left w:val="single" w:sz="4" w:space="0" w:color="auto"/>
              <w:bottom w:val="single" w:sz="4" w:space="0" w:color="auto"/>
              <w:right w:val="single" w:sz="4" w:space="0" w:color="auto"/>
            </w:tcBorders>
            <w:hideMark/>
          </w:tcPr>
          <w:p w14:paraId="51BCCFFD" w14:textId="46DE6665" w:rsidR="00C54DA8" w:rsidRDefault="003868F5">
            <w:pPr>
              <w:overflowPunct w:val="0"/>
              <w:jc w:val="both"/>
              <w:textAlignment w:val="baseline"/>
              <w:rPr>
                <w:szCs w:val="24"/>
                <w:lang w:eastAsia="lt-LT"/>
              </w:rPr>
            </w:pPr>
            <w:r>
              <w:rPr>
                <w:szCs w:val="24"/>
                <w:lang w:eastAsia="lt-LT"/>
              </w:rPr>
              <w:t>6.1.</w:t>
            </w:r>
            <w:r w:rsidR="002D32F2">
              <w:rPr>
                <w:szCs w:val="24"/>
                <w:lang w:eastAsia="lt-LT"/>
              </w:rPr>
              <w:t xml:space="preserve"> Vadovavimo žmonėms (gebėjimas motyvuoti, įkvėpti; gebėjimas ugdyti žmones, atskleisti jų potencialą, teikti paramą.</w:t>
            </w:r>
          </w:p>
        </w:tc>
      </w:tr>
      <w:tr w:rsidR="00C54DA8" w14:paraId="51BCD000" w14:textId="77777777">
        <w:tc>
          <w:tcPr>
            <w:tcW w:w="9385" w:type="dxa"/>
            <w:tcBorders>
              <w:top w:val="single" w:sz="4" w:space="0" w:color="auto"/>
              <w:left w:val="single" w:sz="4" w:space="0" w:color="auto"/>
              <w:bottom w:val="single" w:sz="4" w:space="0" w:color="auto"/>
              <w:right w:val="single" w:sz="4" w:space="0" w:color="auto"/>
            </w:tcBorders>
            <w:hideMark/>
          </w:tcPr>
          <w:p w14:paraId="51BCCFFF" w14:textId="50BA7135" w:rsidR="00C54DA8" w:rsidRDefault="003868F5">
            <w:pPr>
              <w:overflowPunct w:val="0"/>
              <w:jc w:val="both"/>
              <w:textAlignment w:val="baseline"/>
              <w:rPr>
                <w:szCs w:val="24"/>
                <w:lang w:eastAsia="lt-LT"/>
              </w:rPr>
            </w:pPr>
            <w:r>
              <w:rPr>
                <w:szCs w:val="24"/>
                <w:lang w:eastAsia="lt-LT"/>
              </w:rPr>
              <w:t>6.2.</w:t>
            </w:r>
            <w:r w:rsidR="002D32F2">
              <w:rPr>
                <w:szCs w:val="24"/>
                <w:lang w:eastAsia="lt-LT"/>
              </w:rPr>
              <w:t xml:space="preserve"> </w:t>
            </w:r>
            <w:r w:rsidR="00D512F3">
              <w:rPr>
                <w:szCs w:val="24"/>
                <w:lang w:eastAsia="lt-LT"/>
              </w:rPr>
              <w:t>Švietimo įstaigos partnerystės ir bendradarbiavimo (remti iniciatyvas, prisidėti prie šviet</w:t>
            </w:r>
            <w:r w:rsidR="00D512F3">
              <w:rPr>
                <w:szCs w:val="24"/>
                <w:lang w:eastAsia="lt-LT"/>
              </w:rPr>
              <w:t>i</w:t>
            </w:r>
            <w:r w:rsidR="00D512F3">
              <w:rPr>
                <w:szCs w:val="24"/>
                <w:lang w:eastAsia="lt-LT"/>
              </w:rPr>
              <w:t>mo sistemos tobulinimo).</w:t>
            </w:r>
          </w:p>
        </w:tc>
      </w:tr>
    </w:tbl>
    <w:p w14:paraId="51BCD001" w14:textId="77777777" w:rsidR="00C54DA8" w:rsidRDefault="00C54DA8">
      <w:pPr>
        <w:overflowPunct w:val="0"/>
        <w:jc w:val="center"/>
        <w:textAlignment w:val="baseline"/>
        <w:rPr>
          <w:b/>
          <w:sz w:val="20"/>
          <w:lang w:eastAsia="lt-LT"/>
        </w:rPr>
      </w:pPr>
    </w:p>
    <w:p w14:paraId="1B95D626" w14:textId="77777777" w:rsidR="00D512F3" w:rsidRDefault="00D512F3">
      <w:pPr>
        <w:overflowPunct w:val="0"/>
        <w:jc w:val="center"/>
        <w:textAlignment w:val="baseline"/>
        <w:rPr>
          <w:b/>
          <w:sz w:val="20"/>
          <w:lang w:eastAsia="lt-LT"/>
        </w:rPr>
      </w:pPr>
    </w:p>
    <w:p w14:paraId="51BCD002" w14:textId="2492A337" w:rsidR="00C54DA8" w:rsidRDefault="00D512F3">
      <w:pPr>
        <w:tabs>
          <w:tab w:val="left" w:pos="4253"/>
          <w:tab w:val="left" w:pos="6946"/>
        </w:tabs>
        <w:overflowPunct w:val="0"/>
        <w:jc w:val="both"/>
        <w:textAlignment w:val="baseline"/>
        <w:rPr>
          <w:szCs w:val="24"/>
          <w:lang w:eastAsia="lt-LT"/>
        </w:rPr>
      </w:pPr>
      <w:r>
        <w:rPr>
          <w:szCs w:val="24"/>
          <w:lang w:eastAsia="lt-LT"/>
        </w:rPr>
        <w:t>Direktorius</w:t>
      </w:r>
      <w:r w:rsidR="003868F5">
        <w:rPr>
          <w:szCs w:val="24"/>
          <w:lang w:eastAsia="lt-LT"/>
        </w:rPr>
        <w:t xml:space="preserve">           </w:t>
      </w:r>
      <w:r>
        <w:rPr>
          <w:szCs w:val="24"/>
          <w:lang w:eastAsia="lt-LT"/>
        </w:rPr>
        <w:t xml:space="preserve">                      </w:t>
      </w:r>
      <w:r w:rsidR="003868F5">
        <w:rPr>
          <w:szCs w:val="24"/>
          <w:lang w:eastAsia="lt-LT"/>
        </w:rPr>
        <w:t xml:space="preserve">      __________                    </w:t>
      </w:r>
      <w:r>
        <w:rPr>
          <w:szCs w:val="24"/>
          <w:lang w:eastAsia="lt-LT"/>
        </w:rPr>
        <w:t>Vytautas Jarašiūnas</w:t>
      </w:r>
      <w:r w:rsidR="003868F5">
        <w:rPr>
          <w:szCs w:val="24"/>
          <w:lang w:eastAsia="lt-LT"/>
        </w:rPr>
        <w:t xml:space="preserve">         </w:t>
      </w:r>
      <w:r w:rsidR="00DE7532">
        <w:rPr>
          <w:szCs w:val="24"/>
          <w:lang w:eastAsia="lt-LT"/>
        </w:rPr>
        <w:t>2020-01-20</w:t>
      </w:r>
    </w:p>
    <w:p w14:paraId="51BCD003" w14:textId="77777777" w:rsidR="00C54DA8" w:rsidRDefault="003868F5">
      <w:pPr>
        <w:tabs>
          <w:tab w:val="left" w:pos="4536"/>
          <w:tab w:val="left" w:pos="7230"/>
        </w:tabs>
        <w:overflowPunct w:val="0"/>
        <w:jc w:val="both"/>
        <w:textAlignment w:val="baseline"/>
        <w:rPr>
          <w:sz w:val="20"/>
          <w:lang w:eastAsia="lt-LT"/>
        </w:rPr>
      </w:pPr>
      <w:r>
        <w:rPr>
          <w:sz w:val="20"/>
          <w:lang w:eastAsia="lt-LT"/>
        </w:rPr>
        <w:t>(švietimo įstaigos vadovo pareigos)                  (parašas)                               (vardas ir pavardė)                      (data)</w:t>
      </w:r>
    </w:p>
    <w:p w14:paraId="51BCD004" w14:textId="77777777" w:rsidR="00C54DA8" w:rsidRDefault="00C54DA8">
      <w:pPr>
        <w:overflowPunct w:val="0"/>
        <w:jc w:val="center"/>
        <w:textAlignment w:val="baseline"/>
        <w:rPr>
          <w:b/>
          <w:sz w:val="20"/>
          <w:lang w:eastAsia="lt-LT"/>
        </w:rPr>
      </w:pPr>
    </w:p>
    <w:p w14:paraId="593DBE51" w14:textId="77777777" w:rsidR="003F6473" w:rsidRDefault="003F6473">
      <w:pPr>
        <w:overflowPunct w:val="0"/>
        <w:jc w:val="center"/>
        <w:textAlignment w:val="baseline"/>
        <w:rPr>
          <w:b/>
          <w:sz w:val="20"/>
          <w:lang w:eastAsia="lt-LT"/>
        </w:rPr>
      </w:pPr>
    </w:p>
    <w:p w14:paraId="406A93FA" w14:textId="3BD837F5" w:rsidR="003F6473" w:rsidRPr="00363BB9" w:rsidRDefault="003F6473" w:rsidP="00363BB9">
      <w:pPr>
        <w:overflowPunct w:val="0"/>
        <w:textAlignment w:val="baseline"/>
        <w:rPr>
          <w:b/>
          <w:szCs w:val="24"/>
          <w:lang w:eastAsia="lt-LT"/>
        </w:rPr>
      </w:pPr>
    </w:p>
    <w:p w14:paraId="1DE0CCDD" w14:textId="0831F8F4" w:rsidR="003F6473" w:rsidRPr="00363BB9" w:rsidRDefault="003F6473" w:rsidP="00363BB9">
      <w:pPr>
        <w:tabs>
          <w:tab w:val="left" w:pos="4253"/>
          <w:tab w:val="left" w:pos="6946"/>
        </w:tabs>
        <w:overflowPunct w:val="0"/>
        <w:jc w:val="both"/>
        <w:textAlignment w:val="baseline"/>
        <w:rPr>
          <w:szCs w:val="24"/>
          <w:lang w:eastAsia="lt-LT"/>
        </w:rPr>
      </w:pPr>
    </w:p>
    <w:p w14:paraId="542008A9" w14:textId="77777777" w:rsidR="003F6473" w:rsidRPr="003F6473" w:rsidRDefault="003F6473" w:rsidP="003F6473">
      <w:pPr>
        <w:tabs>
          <w:tab w:val="left" w:pos="6237"/>
          <w:tab w:val="right" w:pos="8306"/>
        </w:tabs>
        <w:overflowPunct w:val="0"/>
        <w:textAlignment w:val="baseline"/>
        <w:rPr>
          <w:color w:val="000000"/>
          <w:szCs w:val="24"/>
        </w:rPr>
      </w:pPr>
    </w:p>
    <w:p w14:paraId="6BF91515" w14:textId="77777777" w:rsidR="003F6473" w:rsidRPr="003F6473" w:rsidRDefault="003F6473" w:rsidP="003F6473">
      <w:pPr>
        <w:tabs>
          <w:tab w:val="left" w:pos="6237"/>
          <w:tab w:val="right" w:pos="8306"/>
        </w:tabs>
        <w:overflowPunct w:val="0"/>
        <w:textAlignment w:val="baseline"/>
        <w:rPr>
          <w:color w:val="000000"/>
          <w:szCs w:val="24"/>
        </w:rPr>
      </w:pPr>
    </w:p>
    <w:p w14:paraId="30BB048A" w14:textId="77777777" w:rsidR="003F6473" w:rsidRDefault="003F6473" w:rsidP="003F6473">
      <w:pPr>
        <w:overflowPunct w:val="0"/>
        <w:jc w:val="both"/>
        <w:textAlignment w:val="baseline"/>
        <w:rPr>
          <w:b/>
          <w:sz w:val="20"/>
          <w:lang w:eastAsia="lt-LT"/>
        </w:rPr>
      </w:pPr>
    </w:p>
    <w:sectPr w:rsidR="003F6473" w:rsidSect="003E0B54">
      <w:headerReference w:type="even" r:id="rId12"/>
      <w:headerReference w:type="default" r:id="rId13"/>
      <w:footerReference w:type="even" r:id="rId14"/>
      <w:footerReference w:type="default" r:id="rId15"/>
      <w:headerReference w:type="first" r:id="rId16"/>
      <w:footerReference w:type="first" r:id="rId17"/>
      <w:pgSz w:w="11907" w:h="16840" w:code="9"/>
      <w:pgMar w:top="1134" w:right="567" w:bottom="1134" w:left="1701" w:header="289"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827A0" w14:textId="77777777" w:rsidR="001F656C" w:rsidRDefault="001F656C">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59C6726C" w14:textId="77777777" w:rsidR="001F656C" w:rsidRDefault="001F656C">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Arial"/>
    <w:charset w:val="BA"/>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ingLiU">
    <w:altName w:val="Arial Unicode MS"/>
    <w:panose1 w:val="02010609000101010101"/>
    <w:charset w:val="88"/>
    <w:family w:val="modern"/>
    <w:notTrueType/>
    <w:pitch w:val="fixed"/>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D05C" w14:textId="77777777" w:rsidR="00C54DA8" w:rsidRDefault="003868F5">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1BCD05D" w14:textId="77777777" w:rsidR="00C54DA8" w:rsidRDefault="00C54DA8">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D05E" w14:textId="77777777" w:rsidR="00C54DA8" w:rsidRDefault="00C54DA8">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D060" w14:textId="77777777" w:rsidR="00C54DA8" w:rsidRDefault="00C54DA8">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98C51" w14:textId="77777777" w:rsidR="001F656C" w:rsidRDefault="001F656C">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4CE7E1AA" w14:textId="77777777" w:rsidR="001F656C" w:rsidRDefault="001F656C">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D059" w14:textId="77777777" w:rsidR="00C54DA8" w:rsidRDefault="00C54DA8">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D05A" w14:textId="3A009ED9" w:rsidR="00C54DA8" w:rsidRDefault="003868F5">
    <w:pPr>
      <w:tabs>
        <w:tab w:val="center" w:pos="4819"/>
        <w:tab w:val="right" w:pos="9071"/>
      </w:tabs>
      <w:overflowPunct w:val="0"/>
      <w:jc w:val="center"/>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PAGE   \* MERGEFORMAT</w:instrText>
    </w:r>
    <w:r>
      <w:rPr>
        <w:rFonts w:ascii="HelveticaLT" w:hAnsi="HelveticaLT"/>
        <w:sz w:val="20"/>
        <w:lang w:val="en-GB"/>
      </w:rPr>
      <w:fldChar w:fldCharType="separate"/>
    </w:r>
    <w:r w:rsidR="005E6737" w:rsidRPr="005E6737">
      <w:rPr>
        <w:rFonts w:ascii="HelveticaLT" w:hAnsi="HelveticaLT"/>
        <w:noProof/>
        <w:sz w:val="20"/>
      </w:rPr>
      <w:t>7</w:t>
    </w:r>
    <w:r>
      <w:rPr>
        <w:rFonts w:ascii="HelveticaLT" w:hAnsi="HelveticaLT"/>
        <w:sz w:val="20"/>
        <w:lang w:val="en-GB"/>
      </w:rPr>
      <w:fldChar w:fldCharType="end"/>
    </w:r>
  </w:p>
  <w:p w14:paraId="51BCD05B" w14:textId="77777777" w:rsidR="00C54DA8" w:rsidRDefault="00C54DA8">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02808" w14:textId="242D6AB7" w:rsidR="003868F5" w:rsidRDefault="003868F5">
    <w:pPr>
      <w:pStyle w:val="Antrats"/>
      <w:jc w:val="center"/>
    </w:pPr>
  </w:p>
  <w:p w14:paraId="51BCD05F" w14:textId="77777777" w:rsidR="00C54DA8" w:rsidRDefault="00C54DA8">
    <w:pPr>
      <w:tabs>
        <w:tab w:val="center" w:pos="4819"/>
        <w:tab w:val="right" w:pos="9071"/>
      </w:tabs>
      <w:overflowPunct w:val="0"/>
      <w:textAlignment w:val="baseline"/>
      <w:rPr>
        <w:rFonts w:ascii="HelveticaLT" w:hAnsi="HelveticaLT"/>
        <w:sz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9082A"/>
    <w:multiLevelType w:val="hybridMultilevel"/>
    <w:tmpl w:val="611612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454A7304"/>
    <w:multiLevelType w:val="hybridMultilevel"/>
    <w:tmpl w:val="F116A0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8EB1B19"/>
    <w:multiLevelType w:val="hybridMultilevel"/>
    <w:tmpl w:val="77DA75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5E412B59"/>
    <w:multiLevelType w:val="multilevel"/>
    <w:tmpl w:val="0A6A09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autoHyphenation/>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63"/>
    <w:rsid w:val="00002263"/>
    <w:rsid w:val="000204A9"/>
    <w:rsid w:val="00020BE8"/>
    <w:rsid w:val="00033354"/>
    <w:rsid w:val="000624CF"/>
    <w:rsid w:val="000701E4"/>
    <w:rsid w:val="0007713A"/>
    <w:rsid w:val="000E0E3F"/>
    <w:rsid w:val="000E3DA2"/>
    <w:rsid w:val="000E5AB2"/>
    <w:rsid w:val="00100C67"/>
    <w:rsid w:val="00130266"/>
    <w:rsid w:val="00174741"/>
    <w:rsid w:val="00197121"/>
    <w:rsid w:val="001A6406"/>
    <w:rsid w:val="001F656C"/>
    <w:rsid w:val="00216372"/>
    <w:rsid w:val="00231C7A"/>
    <w:rsid w:val="002577E3"/>
    <w:rsid w:val="00262DDD"/>
    <w:rsid w:val="002937AE"/>
    <w:rsid w:val="002D32F2"/>
    <w:rsid w:val="002E6C67"/>
    <w:rsid w:val="002F6379"/>
    <w:rsid w:val="00303C26"/>
    <w:rsid w:val="003235F8"/>
    <w:rsid w:val="0033376D"/>
    <w:rsid w:val="00363BB9"/>
    <w:rsid w:val="003868F5"/>
    <w:rsid w:val="003971C5"/>
    <w:rsid w:val="003A3DB7"/>
    <w:rsid w:val="003B16E7"/>
    <w:rsid w:val="003D018E"/>
    <w:rsid w:val="003D0498"/>
    <w:rsid w:val="003D7C75"/>
    <w:rsid w:val="003E0B54"/>
    <w:rsid w:val="003F6473"/>
    <w:rsid w:val="00426AF8"/>
    <w:rsid w:val="00460D3E"/>
    <w:rsid w:val="004737B6"/>
    <w:rsid w:val="004900A5"/>
    <w:rsid w:val="004F674E"/>
    <w:rsid w:val="00532C12"/>
    <w:rsid w:val="00535E88"/>
    <w:rsid w:val="00535F4E"/>
    <w:rsid w:val="00547225"/>
    <w:rsid w:val="005642CA"/>
    <w:rsid w:val="00593AF5"/>
    <w:rsid w:val="005A0C6C"/>
    <w:rsid w:val="005A4101"/>
    <w:rsid w:val="005B5503"/>
    <w:rsid w:val="005C7B35"/>
    <w:rsid w:val="005D18C8"/>
    <w:rsid w:val="005D6795"/>
    <w:rsid w:val="005E6737"/>
    <w:rsid w:val="006A6CA2"/>
    <w:rsid w:val="006D1D0B"/>
    <w:rsid w:val="006E5E15"/>
    <w:rsid w:val="006F10AF"/>
    <w:rsid w:val="006F4C50"/>
    <w:rsid w:val="006F7C60"/>
    <w:rsid w:val="0070513C"/>
    <w:rsid w:val="00762EA5"/>
    <w:rsid w:val="007638E6"/>
    <w:rsid w:val="007700ED"/>
    <w:rsid w:val="0078094B"/>
    <w:rsid w:val="00797D2A"/>
    <w:rsid w:val="007A3809"/>
    <w:rsid w:val="007D021B"/>
    <w:rsid w:val="007E4F88"/>
    <w:rsid w:val="007E62AE"/>
    <w:rsid w:val="00813166"/>
    <w:rsid w:val="00850C67"/>
    <w:rsid w:val="008601FB"/>
    <w:rsid w:val="008741DF"/>
    <w:rsid w:val="008C6769"/>
    <w:rsid w:val="008F7D2E"/>
    <w:rsid w:val="00911BBA"/>
    <w:rsid w:val="00947063"/>
    <w:rsid w:val="00964190"/>
    <w:rsid w:val="009A752B"/>
    <w:rsid w:val="00A40926"/>
    <w:rsid w:val="00A40B47"/>
    <w:rsid w:val="00A65281"/>
    <w:rsid w:val="00A82B8A"/>
    <w:rsid w:val="00AA4B4B"/>
    <w:rsid w:val="00AC77F1"/>
    <w:rsid w:val="00AD5920"/>
    <w:rsid w:val="00B24F39"/>
    <w:rsid w:val="00B36BE7"/>
    <w:rsid w:val="00B70F98"/>
    <w:rsid w:val="00B777CB"/>
    <w:rsid w:val="00BB2494"/>
    <w:rsid w:val="00BC104B"/>
    <w:rsid w:val="00BC2A7E"/>
    <w:rsid w:val="00BD363B"/>
    <w:rsid w:val="00BE1A21"/>
    <w:rsid w:val="00BE5073"/>
    <w:rsid w:val="00BF2D36"/>
    <w:rsid w:val="00C014A5"/>
    <w:rsid w:val="00C3313A"/>
    <w:rsid w:val="00C42521"/>
    <w:rsid w:val="00C54DA8"/>
    <w:rsid w:val="00C716FB"/>
    <w:rsid w:val="00C747F6"/>
    <w:rsid w:val="00C74EE1"/>
    <w:rsid w:val="00C7599F"/>
    <w:rsid w:val="00CF3BF4"/>
    <w:rsid w:val="00D20F0E"/>
    <w:rsid w:val="00D400E4"/>
    <w:rsid w:val="00D512F3"/>
    <w:rsid w:val="00D70DB9"/>
    <w:rsid w:val="00D813F1"/>
    <w:rsid w:val="00D97719"/>
    <w:rsid w:val="00DD20B2"/>
    <w:rsid w:val="00DE5231"/>
    <w:rsid w:val="00DE7532"/>
    <w:rsid w:val="00E05BBE"/>
    <w:rsid w:val="00E07063"/>
    <w:rsid w:val="00E27630"/>
    <w:rsid w:val="00E36D11"/>
    <w:rsid w:val="00E4173D"/>
    <w:rsid w:val="00E52696"/>
    <w:rsid w:val="00EC2924"/>
    <w:rsid w:val="00EE6869"/>
    <w:rsid w:val="00EF3A33"/>
    <w:rsid w:val="00F1149D"/>
    <w:rsid w:val="00F7606D"/>
    <w:rsid w:val="00F80BA9"/>
    <w:rsid w:val="00F9535D"/>
    <w:rsid w:val="00FA68A1"/>
    <w:rsid w:val="00FC45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C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868F5"/>
    <w:rPr>
      <w:color w:val="808080"/>
    </w:rPr>
  </w:style>
  <w:style w:type="paragraph" w:styleId="Antrats">
    <w:name w:val="header"/>
    <w:basedOn w:val="prastasis"/>
    <w:link w:val="AntratsDiagrama"/>
    <w:uiPriority w:val="99"/>
    <w:unhideWhenUsed/>
    <w:rsid w:val="003868F5"/>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3868F5"/>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D400E4"/>
    <w:rPr>
      <w:rFonts w:ascii="Tahoma" w:hAnsi="Tahoma" w:cs="Tahoma"/>
      <w:sz w:val="16"/>
      <w:szCs w:val="16"/>
    </w:rPr>
  </w:style>
  <w:style w:type="character" w:customStyle="1" w:styleId="DebesliotekstasDiagrama">
    <w:name w:val="Debesėlio tekstas Diagrama"/>
    <w:basedOn w:val="Numatytasispastraiposriftas"/>
    <w:link w:val="Debesliotekstas"/>
    <w:rsid w:val="00D400E4"/>
    <w:rPr>
      <w:rFonts w:ascii="Tahoma" w:hAnsi="Tahoma" w:cs="Tahoma"/>
      <w:sz w:val="16"/>
      <w:szCs w:val="16"/>
    </w:rPr>
  </w:style>
  <w:style w:type="paragraph" w:styleId="Sraopastraipa">
    <w:name w:val="List Paragraph"/>
    <w:basedOn w:val="prastasis"/>
    <w:rsid w:val="005D18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868F5"/>
    <w:rPr>
      <w:color w:val="808080"/>
    </w:rPr>
  </w:style>
  <w:style w:type="paragraph" w:styleId="Antrats">
    <w:name w:val="header"/>
    <w:basedOn w:val="prastasis"/>
    <w:link w:val="AntratsDiagrama"/>
    <w:uiPriority w:val="99"/>
    <w:unhideWhenUsed/>
    <w:rsid w:val="003868F5"/>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3868F5"/>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D400E4"/>
    <w:rPr>
      <w:rFonts w:ascii="Tahoma" w:hAnsi="Tahoma" w:cs="Tahoma"/>
      <w:sz w:val="16"/>
      <w:szCs w:val="16"/>
    </w:rPr>
  </w:style>
  <w:style w:type="character" w:customStyle="1" w:styleId="DebesliotekstasDiagrama">
    <w:name w:val="Debesėlio tekstas Diagrama"/>
    <w:basedOn w:val="Numatytasispastraiposriftas"/>
    <w:link w:val="Debesliotekstas"/>
    <w:rsid w:val="00D400E4"/>
    <w:rPr>
      <w:rFonts w:ascii="Tahoma" w:hAnsi="Tahoma" w:cs="Tahoma"/>
      <w:sz w:val="16"/>
      <w:szCs w:val="16"/>
    </w:rPr>
  </w:style>
  <w:style w:type="paragraph" w:styleId="Sraopastraipa">
    <w:name w:val="List Paragraph"/>
    <w:basedOn w:val="prastasis"/>
    <w:rsid w:val="005D1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8472">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17289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2725D-C420-4E46-B6C0-40ED85F1C7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81C720-8312-47E3-A58C-6E6B7F798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38A614-FC50-4FFE-AC40-0118825F92DA}">
  <ds:schemaRefs>
    <ds:schemaRef ds:uri="http://schemas.microsoft.com/sharepoint/v3/contenttype/forms"/>
  </ds:schemaRefs>
</ds:datastoreItem>
</file>

<file path=customXml/itemProps4.xml><?xml version="1.0" encoding="utf-8"?>
<ds:datastoreItem xmlns:ds="http://schemas.openxmlformats.org/officeDocument/2006/customXml" ds:itemID="{B131C0B5-EC49-41A6-9EA1-5C230501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20204</Words>
  <Characters>11517</Characters>
  <Application>Microsoft Office Word</Application>
  <DocSecurity>0</DocSecurity>
  <Lines>95</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20eebc06-9c87-4c9a-a70f-d9f9a04d848b</vt:lpstr>
      <vt:lpstr>20eebc06-9c87-4c9a-a70f-d9f9a04d848b</vt:lpstr>
    </vt:vector>
  </TitlesOfParts>
  <Company>VKS</Company>
  <LinksUpToDate>false</LinksUpToDate>
  <CharactersWithSpaces>31658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20eebc06-9c87-4c9a-a70f-d9f9a04d848b</dc:title>
  <dc:creator>Razmantienė Audronė</dc:creator>
  <cp:lastModifiedBy>siaulenai1</cp:lastModifiedBy>
  <cp:revision>4</cp:revision>
  <cp:lastPrinted>2019-02-07T14:20:00Z</cp:lastPrinted>
  <dcterms:created xsi:type="dcterms:W3CDTF">2020-01-28T11:36:00Z</dcterms:created>
  <dcterms:modified xsi:type="dcterms:W3CDTF">2020-01-28T11:44:00Z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Pridėta vizavimo metu</vt:lpwstr>
  </property>
</Properties>
</file>